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CA" w:rsidRDefault="00CE5ACA"/>
    <w:p w:rsidR="00611DB5" w:rsidRDefault="00611DB5"/>
    <w:p w:rsidR="00611DB5" w:rsidRDefault="00611DB5"/>
    <w:p w:rsidR="00611DB5" w:rsidRDefault="00611DB5"/>
    <w:p w:rsidR="00611DB5" w:rsidRDefault="00611DB5"/>
    <w:p w:rsidR="00611DB5" w:rsidRDefault="00611DB5"/>
    <w:p w:rsidR="00611DB5" w:rsidRDefault="00611DB5" w:rsidP="00611DB5">
      <w:pPr>
        <w:jc w:val="center"/>
      </w:pPr>
      <w:r>
        <w:t>Integrating Rural Population with the Medical Community</w:t>
      </w:r>
    </w:p>
    <w:p w:rsidR="00611DB5" w:rsidRDefault="00CD3DEB" w:rsidP="00611DB5">
      <w:pPr>
        <w:jc w:val="center"/>
      </w:pPr>
      <w:r>
        <w:t>Kris</w:t>
      </w:r>
      <w:r w:rsidR="00611DB5">
        <w:t>t</w:t>
      </w:r>
      <w:r>
        <w:t>i</w:t>
      </w:r>
      <w:r w:rsidR="00611DB5">
        <w:t>e L. Bruesch</w:t>
      </w:r>
    </w:p>
    <w:p w:rsidR="00611DB5" w:rsidRDefault="00611DB5" w:rsidP="00611DB5">
      <w:pPr>
        <w:jc w:val="center"/>
      </w:pPr>
      <w:r>
        <w:t>Ferris State University</w:t>
      </w: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p>
    <w:p w:rsidR="00611DB5" w:rsidRDefault="00611DB5" w:rsidP="00611DB5">
      <w:pPr>
        <w:jc w:val="center"/>
      </w:pPr>
      <w:r>
        <w:lastRenderedPageBreak/>
        <w:t>Abstract</w:t>
      </w:r>
    </w:p>
    <w:p w:rsidR="00413220" w:rsidRDefault="00413220" w:rsidP="00413220">
      <w:r>
        <w:t>Rural hospitals play a key role for rural communities to receive healthcare. Rural hospitals are seeing an influx of illnesses and are also seeing financial burdens relating to increased needs for healthcare and the lack of reimbursement strategies. The proposed legislation H.R. 170 will play a role in accuracy of outpatient services for the rural communities and how the access will help decrease enhanced illnesses. Key stakeholders include representatives who have been entrusted to sponsor this bill and enforce the strategy for the rural communities. Assessing and applying political strategies for the rural communities will help the healthcare approach and keep the communities align with better healthcare.</w:t>
      </w:r>
      <w:r w:rsidR="0005249A">
        <w:t xml:space="preserve"> </w:t>
      </w:r>
      <w:r w:rsidR="004C1E86">
        <w:t xml:space="preserve">Integrating the North Ottawa Community Health Systems community needs in relation to the rural population highlights the need for optimal health care. Correlation is focused on hospitals needing to stay up to date on current medical needs of the community is also addressed.  </w:t>
      </w:r>
    </w:p>
    <w:p w:rsidR="00611DB5" w:rsidRDefault="00611DB5">
      <w:r>
        <w:br w:type="page"/>
      </w:r>
    </w:p>
    <w:p w:rsidR="00611DB5" w:rsidRDefault="00C72B34" w:rsidP="00611DB5">
      <w:pPr>
        <w:jc w:val="center"/>
      </w:pPr>
      <w:r>
        <w:lastRenderedPageBreak/>
        <w:t>Integrating</w:t>
      </w:r>
      <w:r w:rsidR="00611DB5">
        <w:t xml:space="preserve"> Rural Population with the Medical Community</w:t>
      </w:r>
    </w:p>
    <w:p w:rsidR="003C47BB" w:rsidRDefault="001A1551" w:rsidP="001A1551">
      <w:r>
        <w:tab/>
        <w:t xml:space="preserve">Rural communities are those which reside outside of a city or town. Rural communities are often found to be in the agricultural business of farming. These communities often live a few short miles to several miles away from the cities which have healthcare. Seventy two million people currently live in rural America and close to 2,000 rural hospitals serve those people </w:t>
      </w:r>
      <w:sdt>
        <w:sdtPr>
          <w:id w:val="577736"/>
          <w:citation/>
        </w:sdtPr>
        <w:sdtEndPr/>
        <w:sdtContent>
          <w:r w:rsidR="004E3C21">
            <w:fldChar w:fldCharType="begin"/>
          </w:r>
          <w:r w:rsidR="004E3C21">
            <w:instrText xml:space="preserve"> CITATION Ame11 \t  \l 1033  </w:instrText>
          </w:r>
          <w:r w:rsidR="004E3C21">
            <w:fldChar w:fldCharType="separate"/>
          </w:r>
          <w:r>
            <w:rPr>
              <w:noProof/>
            </w:rPr>
            <w:t>(Association, 2011)</w:t>
          </w:r>
          <w:r w:rsidR="004E3C21">
            <w:rPr>
              <w:noProof/>
            </w:rPr>
            <w:fldChar w:fldCharType="end"/>
          </w:r>
        </w:sdtContent>
      </w:sdt>
      <w:r>
        <w:t xml:space="preserve">. The rural </w:t>
      </w:r>
      <w:r w:rsidR="00223F6E">
        <w:t>populations are</w:t>
      </w:r>
      <w:r>
        <w:t xml:space="preserve"> often seen in the older y</w:t>
      </w:r>
      <w:r w:rsidR="004C1E86">
        <w:t>ears of life, income is less tha</w:t>
      </w:r>
      <w:r>
        <w:t xml:space="preserve">n mediocre, </w:t>
      </w:r>
      <w:r w:rsidR="00223F6E">
        <w:t>and are either underinsured or uninsured. Of this population they often are seen wit</w:t>
      </w:r>
      <w:r w:rsidR="004C1E86">
        <w:t>h illnesses far more intense tha</w:t>
      </w:r>
      <w:r w:rsidR="00223F6E">
        <w:t>n individuals in the inner city or urban areas.</w:t>
      </w:r>
    </w:p>
    <w:p w:rsidR="003C47BB" w:rsidRDefault="00223F6E" w:rsidP="0094467C">
      <w:pPr>
        <w:ind w:firstLine="720"/>
      </w:pPr>
      <w:r>
        <w:t xml:space="preserve">As with rural hospitals compared to inner city hospitals, healthcare services for rural communities are </w:t>
      </w:r>
      <w:r w:rsidR="003C47BB">
        <w:t xml:space="preserve">often performed in a </w:t>
      </w:r>
      <w:r>
        <w:t>different</w:t>
      </w:r>
      <w:r w:rsidR="003C47BB">
        <w:t xml:space="preserve"> man</w:t>
      </w:r>
      <w:r w:rsidR="004C1E86">
        <w:t>ne</w:t>
      </w:r>
      <w:r w:rsidR="003C47BB">
        <w:t>r</w:t>
      </w:r>
      <w:r>
        <w:t>.</w:t>
      </w:r>
      <w:r w:rsidR="003C47BB">
        <w:t xml:space="preserve"> Rural hospitals are often smaller and offer less services. </w:t>
      </w:r>
      <w:r w:rsidR="0094467C">
        <w:t xml:space="preserve">Rural hospitals </w:t>
      </w:r>
      <w:r w:rsidR="003C47BB">
        <w:t xml:space="preserve">services are often outpatient </w:t>
      </w:r>
      <w:r w:rsidR="0094467C">
        <w:t>assistance programs</w:t>
      </w:r>
      <w:r w:rsidR="003C47BB">
        <w:t xml:space="preserve"> </w:t>
      </w:r>
      <w:r w:rsidR="0094467C">
        <w:t>which</w:t>
      </w:r>
      <w:r w:rsidR="003C47BB">
        <w:t xml:space="preserve"> offer </w:t>
      </w:r>
      <w:r w:rsidR="0094467C">
        <w:t xml:space="preserve">extra services such as home care, assisted living and hospice </w:t>
      </w:r>
      <w:sdt>
        <w:sdtPr>
          <w:id w:val="577740"/>
          <w:citation/>
        </w:sdtPr>
        <w:sdtEndPr/>
        <w:sdtContent>
          <w:r w:rsidR="004E3C21">
            <w:fldChar w:fldCharType="begin"/>
          </w:r>
          <w:r w:rsidR="004E3C21">
            <w:instrText xml:space="preserve"> CITATION Ame11 \t  \l 1033  </w:instrText>
          </w:r>
          <w:r w:rsidR="004E3C21">
            <w:fldChar w:fldCharType="separate"/>
          </w:r>
          <w:r w:rsidR="0094467C">
            <w:rPr>
              <w:noProof/>
            </w:rPr>
            <w:t>(Association, 2011)</w:t>
          </w:r>
          <w:r w:rsidR="004E3C21">
            <w:rPr>
              <w:noProof/>
            </w:rPr>
            <w:fldChar w:fldCharType="end"/>
          </w:r>
        </w:sdtContent>
      </w:sdt>
      <w:r w:rsidR="003C47BB">
        <w:t xml:space="preserve">. </w:t>
      </w:r>
      <w:r w:rsidR="0094467C">
        <w:t xml:space="preserve">In addition to these outpatient services the rural hospitals will typically offer meal programs and community education. The idea is to educate the community on their own health to promote better health and reduce the illness with early detection. </w:t>
      </w:r>
    </w:p>
    <w:p w:rsidR="00611DB5" w:rsidRDefault="00C8378D" w:rsidP="004C1E86">
      <w:pPr>
        <w:ind w:firstLine="720"/>
      </w:pPr>
      <w:r>
        <w:t>The rural community is often seen with health concerns including hypertension, c</w:t>
      </w:r>
      <w:r w:rsidR="004C1E86">
        <w:t>ancer, and chronic bronchitis</w:t>
      </w:r>
      <w:r>
        <w:t xml:space="preserve"> </w:t>
      </w:r>
      <w:sdt>
        <w:sdtPr>
          <w:id w:val="577741"/>
          <w:citation/>
        </w:sdtPr>
        <w:sdtEndPr/>
        <w:sdtContent>
          <w:r w:rsidR="004E3C21">
            <w:fldChar w:fldCharType="begin"/>
          </w:r>
          <w:r w:rsidR="004E3C21">
            <w:instrText xml:space="preserve"> CITATION Ame11 \t  \l 1033  </w:instrText>
          </w:r>
          <w:r w:rsidR="004E3C21">
            <w:fldChar w:fldCharType="separate"/>
          </w:r>
          <w:r>
            <w:rPr>
              <w:noProof/>
            </w:rPr>
            <w:t>(Association, 2011)</w:t>
          </w:r>
          <w:r w:rsidR="004E3C21">
            <w:rPr>
              <w:noProof/>
            </w:rPr>
            <w:fldChar w:fldCharType="end"/>
          </w:r>
        </w:sdtContent>
      </w:sdt>
      <w:r>
        <w:t>. The younger age population has been noted to be moving out of this area and an influx of older generation is being seen moving into the rural areas. The older generation is often without work from retirement an</w:t>
      </w:r>
      <w:r w:rsidR="004C1E86">
        <w:t>d transportation is often lacking</w:t>
      </w:r>
      <w:r>
        <w:t>. This creates a bigger problem when health care is of concern, the medical problem is seen to be enhanced and the illness needs more intensive care making the visit more expensive in the end. Establishing easy to access healthcare in rural communities is essential for the peo</w:t>
      </w:r>
      <w:r w:rsidR="004C1E86">
        <w:t xml:space="preserve">ple </w:t>
      </w:r>
      <w:r>
        <w:t>who live in the rural areas and the overall health in which they live.</w:t>
      </w:r>
      <w:r w:rsidR="00DB7A38">
        <w:br w:type="column"/>
      </w:r>
      <w:r w:rsidR="004C1E86">
        <w:lastRenderedPageBreak/>
        <w:t xml:space="preserve">                                                      </w:t>
      </w:r>
      <w:r w:rsidR="00611DB5">
        <w:t>Relevance of Health Care</w:t>
      </w:r>
    </w:p>
    <w:p w:rsidR="00A411F6" w:rsidRDefault="00A411F6" w:rsidP="004C1E86">
      <w:pPr>
        <w:ind w:firstLine="720"/>
      </w:pPr>
      <w:r>
        <w:t>The need for healthcare has grown, serving approximately 25 percent for rural communities. Employing the rural facilities means the rural community benefits with the employment. Approximately 20 percent of the rural community works in a healthcare setting. Having a school and healthcare services in a community also allows the benefit for individuals to move to the rural area</w:t>
      </w:r>
      <w:r w:rsidR="008E235C">
        <w:t xml:space="preserve"> </w:t>
      </w:r>
      <w:sdt>
        <w:sdtPr>
          <w:id w:val="25362362"/>
          <w:citation/>
        </w:sdtPr>
        <w:sdtEndPr/>
        <w:sdtContent>
          <w:r w:rsidR="004E3C21">
            <w:fldChar w:fldCharType="begin"/>
          </w:r>
          <w:r w:rsidR="004E3C21">
            <w:instrText xml:space="preserve"> CITATION Hea151 \l 1033 </w:instrText>
          </w:r>
          <w:r w:rsidR="004E3C21">
            <w:fldChar w:fldCharType="separate"/>
          </w:r>
          <w:r w:rsidR="008E235C">
            <w:rPr>
              <w:noProof/>
            </w:rPr>
            <w:t>(Healthland, 2015)</w:t>
          </w:r>
          <w:r w:rsidR="004E3C21">
            <w:rPr>
              <w:noProof/>
            </w:rPr>
            <w:fldChar w:fldCharType="end"/>
          </w:r>
        </w:sdtContent>
      </w:sdt>
      <w:r>
        <w:t xml:space="preserve">. These individuals who move will have better odds in creating a business of their own and sustaining the business. </w:t>
      </w:r>
    </w:p>
    <w:p w:rsidR="00886CC1" w:rsidRDefault="00886CC1" w:rsidP="00A411F6">
      <w:pPr>
        <w:ind w:firstLine="720"/>
      </w:pPr>
      <w:r>
        <w:t>Even though rural hospitals are a convenient asset for the community, these hospitals often face challenges. In 25 years, over 470 hospitals have closed due to financial hardships</w:t>
      </w:r>
      <w:r w:rsidR="008E235C">
        <w:t xml:space="preserve"> </w:t>
      </w:r>
      <w:sdt>
        <w:sdtPr>
          <w:id w:val="25362363"/>
          <w:citation/>
        </w:sdtPr>
        <w:sdtEndPr/>
        <w:sdtContent>
          <w:r w:rsidR="004E3C21">
            <w:fldChar w:fldCharType="begin"/>
          </w:r>
          <w:r w:rsidR="004E3C21">
            <w:instrText xml:space="preserve"> CITATION Hea151 \l 1033 </w:instrText>
          </w:r>
          <w:r w:rsidR="004E3C21">
            <w:fldChar w:fldCharType="separate"/>
          </w:r>
          <w:r w:rsidR="008E235C">
            <w:rPr>
              <w:noProof/>
            </w:rPr>
            <w:t>(Healthland, 2015)</w:t>
          </w:r>
          <w:r w:rsidR="004E3C21">
            <w:rPr>
              <w:noProof/>
            </w:rPr>
            <w:fldChar w:fldCharType="end"/>
          </w:r>
        </w:sdtContent>
      </w:sdt>
      <w:r>
        <w:t>. Majority of the population is under Medicare and Medicaid, and the reimbursement for care is at 13 percent. Employing physicians for the rural hospital can be difficult when only 10 percent practice in rural areas</w:t>
      </w:r>
      <w:r w:rsidR="008E235C">
        <w:t xml:space="preserve"> </w:t>
      </w:r>
      <w:sdt>
        <w:sdtPr>
          <w:id w:val="25362364"/>
          <w:citation/>
        </w:sdtPr>
        <w:sdtEndPr/>
        <w:sdtContent>
          <w:r w:rsidR="004E3C21">
            <w:fldChar w:fldCharType="begin"/>
          </w:r>
          <w:r w:rsidR="004E3C21">
            <w:instrText xml:space="preserve"> CITATION Hea151 \l 1033 </w:instrText>
          </w:r>
          <w:r w:rsidR="004E3C21">
            <w:fldChar w:fldCharType="separate"/>
          </w:r>
          <w:r w:rsidR="008E235C">
            <w:rPr>
              <w:noProof/>
            </w:rPr>
            <w:t>(Healthland, 2015)</w:t>
          </w:r>
          <w:r w:rsidR="004E3C21">
            <w:rPr>
              <w:noProof/>
            </w:rPr>
            <w:fldChar w:fldCharType="end"/>
          </w:r>
        </w:sdtContent>
      </w:sdt>
      <w:r>
        <w:t>. Physicians pay is substantially higher in inner city areas, making the rural hospital less inviting. Rural healthcare provides 18 percent of individual care and with the average person’s income to be $7,417 less than an inner city individual can financially burden a rural hospital</w:t>
      </w:r>
      <w:r w:rsidR="008E235C">
        <w:t xml:space="preserve"> </w:t>
      </w:r>
      <w:sdt>
        <w:sdtPr>
          <w:id w:val="25362365"/>
          <w:citation/>
        </w:sdtPr>
        <w:sdtEndPr/>
        <w:sdtContent>
          <w:r w:rsidR="004E3C21">
            <w:fldChar w:fldCharType="begin"/>
          </w:r>
          <w:r w:rsidR="004E3C21">
            <w:instrText xml:space="preserve"> CITATION Hea151 \l 1033 </w:instrText>
          </w:r>
          <w:r w:rsidR="004E3C21">
            <w:fldChar w:fldCharType="separate"/>
          </w:r>
          <w:r w:rsidR="008E235C">
            <w:rPr>
              <w:noProof/>
            </w:rPr>
            <w:t>(Healthland, 2015)</w:t>
          </w:r>
          <w:r w:rsidR="004E3C21">
            <w:rPr>
              <w:noProof/>
            </w:rPr>
            <w:fldChar w:fldCharType="end"/>
          </w:r>
        </w:sdtContent>
      </w:sdt>
      <w:r>
        <w:t xml:space="preserve">. </w:t>
      </w:r>
      <w:r w:rsidR="00187453">
        <w:t xml:space="preserve">Rural populations tend to be poorer, and finding the money to pay for the hospital bill after state reimbursements is not likely. </w:t>
      </w:r>
    </w:p>
    <w:p w:rsidR="00A51837" w:rsidRDefault="00187453" w:rsidP="00A51837">
      <w:pPr>
        <w:ind w:firstLine="720"/>
      </w:pPr>
      <w:r>
        <w:t xml:space="preserve">Some rural facilities have chosen to merge or be under the influence of a larger health system. This system has barriers to the rural community. The larger facility may request to cancel certain services and jobs can be eliminated if proposed as insufficient. The rural hospital may have purchased items locally helping the rural economy and the larger facility may now purchase mass quantity from an outside source hurting the rural community. </w:t>
      </w:r>
      <w:r w:rsidR="00A51837">
        <w:t xml:space="preserve">The relevance of healthcare in the rural community has a role in which a price cannot be placed when looking at </w:t>
      </w:r>
      <w:r w:rsidR="00A51837">
        <w:lastRenderedPageBreak/>
        <w:t xml:space="preserve">the health of so many individuals. Finding strategies to maintain rural hospitals and preserve these services are crucial in many ways. </w:t>
      </w:r>
    </w:p>
    <w:p w:rsidR="00611DB5" w:rsidRDefault="00611DB5" w:rsidP="000B2766">
      <w:pPr>
        <w:jc w:val="center"/>
      </w:pPr>
      <w:r>
        <w:t>Proposed Legislation</w:t>
      </w:r>
    </w:p>
    <w:p w:rsidR="00611DB5" w:rsidRDefault="00611DB5" w:rsidP="00611DB5">
      <w:r>
        <w:tab/>
        <w:t>On January 6</w:t>
      </w:r>
      <w:r w:rsidRPr="00611DB5">
        <w:rPr>
          <w:vertAlign w:val="superscript"/>
        </w:rPr>
        <w:t>th</w:t>
      </w:r>
      <w:r>
        <w:t xml:space="preserve"> of 2015, the house of representative</w:t>
      </w:r>
      <w:r w:rsidR="00D13EC8">
        <w:t>, Mr. Adrian Smith</w:t>
      </w:r>
      <w:r>
        <w:t xml:space="preserve"> </w:t>
      </w:r>
      <w:r w:rsidR="00D13EC8">
        <w:t xml:space="preserve">established the Rural Health Care Provider Relief Act of 2015- H.R. 170 </w:t>
      </w:r>
      <w:sdt>
        <w:sdtPr>
          <w:id w:val="311710"/>
          <w:citation/>
        </w:sdtPr>
        <w:sdtEndPr/>
        <w:sdtContent>
          <w:r w:rsidR="004E3C21">
            <w:fldChar w:fldCharType="begin"/>
          </w:r>
          <w:r w:rsidR="004E3C21">
            <w:instrText xml:space="preserve"> CITATION Con14 \l 1033 </w:instrText>
          </w:r>
          <w:r w:rsidR="004E3C21">
            <w:fldChar w:fldCharType="separate"/>
          </w:r>
          <w:r w:rsidR="00D13EC8">
            <w:rPr>
              <w:noProof/>
            </w:rPr>
            <w:t>(Congress.gov, 2015)</w:t>
          </w:r>
          <w:r w:rsidR="004E3C21">
            <w:rPr>
              <w:noProof/>
            </w:rPr>
            <w:fldChar w:fldCharType="end"/>
          </w:r>
        </w:sdtContent>
      </w:sdt>
      <w:r w:rsidR="00D13EC8">
        <w:t xml:space="preserve">. This Act will focus on rural hospitals and the rural population’s access with outpatient services. This bill originated in 2013, and has since been extended for better clarity of the study. </w:t>
      </w:r>
      <w:r w:rsidR="00F04EFF">
        <w:t>The bill is set with definition:</w:t>
      </w:r>
    </w:p>
    <w:p w:rsidR="00F04EFF" w:rsidRDefault="00F04EFF" w:rsidP="005E78CF">
      <w:pPr>
        <w:ind w:left="1440"/>
      </w:pPr>
      <w:r>
        <w:t xml:space="preserve">To extend the nonenforcement instruction for the Medicare direct supervision requirement for therapeutic hospital outpatient services insofar as it applies to critical access hospitals and rural hospitals, to require a study of the impact on critical access hospitals and rural hospitals of a failure to extend such instruction, and for other purposes. </w:t>
      </w:r>
      <w:sdt>
        <w:sdtPr>
          <w:id w:val="311711"/>
          <w:citation/>
        </w:sdtPr>
        <w:sdtEndPr/>
        <w:sdtContent>
          <w:r w:rsidR="004E3C21">
            <w:fldChar w:fldCharType="begin"/>
          </w:r>
          <w:r w:rsidR="004E3C21">
            <w:instrText xml:space="preserve"> CITATION Con14 \p 1 \l 1033  </w:instrText>
          </w:r>
          <w:r w:rsidR="004E3C21">
            <w:fldChar w:fldCharType="separate"/>
          </w:r>
          <w:r>
            <w:rPr>
              <w:noProof/>
            </w:rPr>
            <w:t>(Congress.gov, 2015, p. 1)</w:t>
          </w:r>
          <w:r w:rsidR="004E3C21">
            <w:rPr>
              <w:noProof/>
            </w:rPr>
            <w:fldChar w:fldCharType="end"/>
          </w:r>
        </w:sdtContent>
      </w:sdt>
    </w:p>
    <w:p w:rsidR="00BB121F" w:rsidRDefault="00BB121F" w:rsidP="00BB121F">
      <w:r>
        <w:tab/>
        <w:t>The study is to be performed by the Secretary of Health and Human Services</w:t>
      </w:r>
      <w:r w:rsidR="00252246">
        <w:t xml:space="preserve"> </w:t>
      </w:r>
      <w:sdt>
        <w:sdtPr>
          <w:id w:val="311715"/>
          <w:citation/>
        </w:sdtPr>
        <w:sdtEndPr/>
        <w:sdtContent>
          <w:r w:rsidR="004E3C21">
            <w:fldChar w:fldCharType="begin"/>
          </w:r>
          <w:r w:rsidR="004E3C21">
            <w:instrText xml:space="preserve"> CITATION Con14 \l 1033 </w:instrText>
          </w:r>
          <w:r w:rsidR="004E3C21">
            <w:fldChar w:fldCharType="separate"/>
          </w:r>
          <w:r w:rsidR="00252246">
            <w:rPr>
              <w:noProof/>
            </w:rPr>
            <w:t>(Congress.gov, 2015)</w:t>
          </w:r>
          <w:r w:rsidR="004E3C21">
            <w:rPr>
              <w:noProof/>
            </w:rPr>
            <w:fldChar w:fldCharType="end"/>
          </w:r>
        </w:sdtContent>
      </w:sdt>
      <w:r>
        <w:t xml:space="preserve">. Studying will be performed on the impact of the economic needs and the employee needs of the hospital. The focus will pertain to rural hospitals and the </w:t>
      </w:r>
      <w:r w:rsidR="00252246">
        <w:t xml:space="preserve">impact of not offering outpatient service instruction given in the definition. Once the study is completed for one calendar year, the Secretary of Health and Human Services will submit the findings of the study to Congress. The findings will recommend whether the study should be extended or be concluded to have a permanent result. </w:t>
      </w:r>
    </w:p>
    <w:p w:rsidR="00611DB5" w:rsidRDefault="005E78CF" w:rsidP="007264DC">
      <w:pPr>
        <w:ind w:firstLine="720"/>
      </w:pPr>
      <w:r>
        <w:t xml:space="preserve">For the rural population, success in health care is essential and receiving this care in an appropriate timeframe is critical. Barriers are often the reason for noncompliance in the rural population. These barriers include; financial ways to pay for such service, lack of transportation, </w:t>
      </w:r>
      <w:r>
        <w:lastRenderedPageBreak/>
        <w:t>language difficulties in whether the client speaks English or is illiterate, and the assurance to have excellent care</w:t>
      </w:r>
      <w:r w:rsidR="00BB121F">
        <w:t xml:space="preserve"> </w:t>
      </w:r>
      <w:sdt>
        <w:sdtPr>
          <w:id w:val="311714"/>
          <w:citation/>
        </w:sdtPr>
        <w:sdtEndPr/>
        <w:sdtContent>
          <w:r w:rsidR="004E3C21">
            <w:fldChar w:fldCharType="begin"/>
          </w:r>
          <w:r w:rsidR="004E3C21">
            <w:instrText xml:space="preserve"> CITATION Rur15 \l 1033 </w:instrText>
          </w:r>
          <w:r w:rsidR="004E3C21">
            <w:fldChar w:fldCharType="separate"/>
          </w:r>
          <w:r w:rsidR="00BB121F">
            <w:rPr>
              <w:noProof/>
            </w:rPr>
            <w:t>(Center, 2015)</w:t>
          </w:r>
          <w:r w:rsidR="004E3C21">
            <w:rPr>
              <w:noProof/>
            </w:rPr>
            <w:fldChar w:fldCharType="end"/>
          </w:r>
        </w:sdtContent>
      </w:sdt>
      <w:r w:rsidR="00BB121F">
        <w:t>.</w:t>
      </w:r>
    </w:p>
    <w:p w:rsidR="00472312" w:rsidRDefault="00611DB5" w:rsidP="00472312">
      <w:pPr>
        <w:jc w:val="center"/>
      </w:pPr>
      <w:r>
        <w:t>Implications of Proposed Legislation</w:t>
      </w:r>
    </w:p>
    <w:p w:rsidR="005F4524" w:rsidRDefault="00472312" w:rsidP="00472312">
      <w:pPr>
        <w:ind w:firstLine="720"/>
      </w:pPr>
      <w:r>
        <w:t>Almost 51 million people present to rural hospitals across the nation every year for health care</w:t>
      </w:r>
      <w:r w:rsidR="00C4445D">
        <w:t xml:space="preserve"> </w:t>
      </w:r>
      <w:sdt>
        <w:sdtPr>
          <w:id w:val="311730"/>
          <w:citation/>
        </w:sdtPr>
        <w:sdtEndPr/>
        <w:sdtContent>
          <w:r w:rsidR="004E3C21">
            <w:fldChar w:fldCharType="begin"/>
          </w:r>
          <w:r w:rsidR="004E3C21">
            <w:instrText xml:space="preserve"> CITATION Ame15 \l 1033 </w:instrText>
          </w:r>
          <w:r w:rsidR="004E3C21">
            <w:fldChar w:fldCharType="separate"/>
          </w:r>
          <w:r w:rsidR="00C4445D">
            <w:rPr>
              <w:noProof/>
            </w:rPr>
            <w:t>(Association, 2015)</w:t>
          </w:r>
          <w:r w:rsidR="004E3C21">
            <w:rPr>
              <w:noProof/>
            </w:rPr>
            <w:fldChar w:fldCharType="end"/>
          </w:r>
        </w:sdtContent>
      </w:sdt>
      <w:r>
        <w:t>. Rural hospitals maintain a sleek setup with basic nec</w:t>
      </w:r>
      <w:r w:rsidR="005F4524">
        <w:t xml:space="preserve">essities to provide health care. Rural hospitals do not have the funds to provide state of the art technology when high percents of the patients are on government assistance. Reimbursement from the government, when government assisted clients are cared for typically do not cover the entire procedure. This system often leaves the hospital to cover the left over bill. </w:t>
      </w:r>
    </w:p>
    <w:p w:rsidR="00472312" w:rsidRDefault="005F4524" w:rsidP="00472312">
      <w:pPr>
        <w:ind w:firstLine="720"/>
      </w:pPr>
      <w:r>
        <w:t>The proposed legislation to study the outpatient health care services of rural communities is essential for funding. The implications of this bill outweigh the price if this bill is not introduced and passed. Many rural community hospitals have nursing shortages due to low wage premiums, increased liability premiums, and majority of these facilities require improvements to stay fairly up to date on equipment and education</w:t>
      </w:r>
      <w:r w:rsidR="00C4445D">
        <w:t xml:space="preserve"> </w:t>
      </w:r>
      <w:sdt>
        <w:sdtPr>
          <w:id w:val="311731"/>
          <w:citation/>
        </w:sdtPr>
        <w:sdtEndPr/>
        <w:sdtContent>
          <w:r w:rsidR="004E3C21">
            <w:fldChar w:fldCharType="begin"/>
          </w:r>
          <w:r w:rsidR="004E3C21">
            <w:instrText xml:space="preserve"> CITATION Ame15 \l 1033 </w:instrText>
          </w:r>
          <w:r w:rsidR="004E3C21">
            <w:fldChar w:fldCharType="separate"/>
          </w:r>
          <w:r w:rsidR="00C4445D">
            <w:rPr>
              <w:noProof/>
            </w:rPr>
            <w:t>(Association, 2015)</w:t>
          </w:r>
          <w:r w:rsidR="004E3C21">
            <w:rPr>
              <w:noProof/>
            </w:rPr>
            <w:fldChar w:fldCharType="end"/>
          </w:r>
        </w:sdtContent>
      </w:sdt>
      <w:r>
        <w:t xml:space="preserve">. If the legislation does not pass, it has the potential to counteract expenses and further reductions are a possibility. </w:t>
      </w:r>
    </w:p>
    <w:p w:rsidR="00C4445D" w:rsidRDefault="00C4445D" w:rsidP="0089689A">
      <w:pPr>
        <w:ind w:firstLine="720"/>
      </w:pPr>
      <w:r>
        <w:t>Subsequently, prior to</w:t>
      </w:r>
      <w:r w:rsidR="00B05476">
        <w:t xml:space="preserve"> 2010</w:t>
      </w:r>
      <w:r>
        <w:t xml:space="preserve"> </w:t>
      </w:r>
      <w:r w:rsidR="00844250">
        <w:t xml:space="preserve">and </w:t>
      </w:r>
      <w:r>
        <w:t xml:space="preserve">the Affordable Care Act being implemented, </w:t>
      </w:r>
      <w:r w:rsidR="00B05476">
        <w:t>22 percent of rural clients were underinsured</w:t>
      </w:r>
      <w:r w:rsidR="00844250">
        <w:t xml:space="preserve"> and 18 percent were uninsured</w:t>
      </w:r>
      <w:r w:rsidR="00B05476">
        <w:t>.</w:t>
      </w:r>
      <w:r w:rsidR="00844250">
        <w:t xml:space="preserve"> Nationwide, for rural hospitals this means the client load was caring for 19 million people</w:t>
      </w:r>
      <w:r w:rsidR="00C00300">
        <w:t xml:space="preserve"> </w:t>
      </w:r>
      <w:sdt>
        <w:sdtPr>
          <w:id w:val="311732"/>
          <w:citation/>
        </w:sdtPr>
        <w:sdtEndPr/>
        <w:sdtContent>
          <w:r w:rsidR="004E3C21">
            <w:fldChar w:fldCharType="begin"/>
          </w:r>
          <w:r w:rsidR="004E3C21">
            <w:instrText xml:space="preserve"> CITATION Kai14 \l 1033 </w:instrText>
          </w:r>
          <w:r w:rsidR="004E3C21">
            <w:fldChar w:fldCharType="separate"/>
          </w:r>
          <w:r w:rsidR="00C00300">
            <w:rPr>
              <w:noProof/>
            </w:rPr>
            <w:t>(Foundation, 2014)</w:t>
          </w:r>
          <w:r w:rsidR="004E3C21">
            <w:rPr>
              <w:noProof/>
            </w:rPr>
            <w:fldChar w:fldCharType="end"/>
          </w:r>
        </w:sdtContent>
      </w:sdt>
      <w:r w:rsidR="00844250">
        <w:t>. Now with the Affordable Care Act being implanted rural hospitals are now caring for an estimated 40 million clients by the end of 2015</w:t>
      </w:r>
      <w:r w:rsidR="00C00300">
        <w:t xml:space="preserve"> </w:t>
      </w:r>
      <w:sdt>
        <w:sdtPr>
          <w:id w:val="311733"/>
          <w:citation/>
        </w:sdtPr>
        <w:sdtEndPr/>
        <w:sdtContent>
          <w:r w:rsidR="004E3C21">
            <w:fldChar w:fldCharType="begin"/>
          </w:r>
          <w:r w:rsidR="004E3C21">
            <w:instrText xml:space="preserve"> CITATION Kai14 \l 1033 </w:instrText>
          </w:r>
          <w:r w:rsidR="004E3C21">
            <w:fldChar w:fldCharType="separate"/>
          </w:r>
          <w:r w:rsidR="00C00300">
            <w:rPr>
              <w:noProof/>
            </w:rPr>
            <w:t>(Foundation, 2014)</w:t>
          </w:r>
          <w:r w:rsidR="004E3C21">
            <w:rPr>
              <w:noProof/>
            </w:rPr>
            <w:fldChar w:fldCharType="end"/>
          </w:r>
        </w:sdtContent>
      </w:sdt>
      <w:r w:rsidR="00844250">
        <w:t xml:space="preserve">. The Affordable Care Act has shown to be a great asset to many Americans and them receiving health care. </w:t>
      </w:r>
      <w:r w:rsidR="0089689A">
        <w:t xml:space="preserve">However, for the rural population if the H.R. 170 is not introduced, healthcare for rural clients will continue to be slacked. For rural populations, having the Affordable Care Act (ACA) is a great idea but if the clients do not have </w:t>
      </w:r>
      <w:r w:rsidR="0089689A">
        <w:lastRenderedPageBreak/>
        <w:t xml:space="preserve">transportation or have means to travel to designated health care facilities then the ACA is worthless. The H.R. 170 will enact better ways to provide care to the rural population in which they live in. </w:t>
      </w:r>
    </w:p>
    <w:p w:rsidR="00611DB5" w:rsidRDefault="00611DB5" w:rsidP="00611DB5">
      <w:pPr>
        <w:jc w:val="center"/>
      </w:pPr>
      <w:r>
        <w:t>Stakeholders</w:t>
      </w:r>
    </w:p>
    <w:p w:rsidR="00252246" w:rsidRDefault="007264DC" w:rsidP="00252246">
      <w:r>
        <w:tab/>
        <w:t xml:space="preserve">Key individuals involved in the Rural Health Care Provider Relief Act of 2015 include 24 individuals and any additional individuals who may have an impact on the H.R. 170 bill. </w:t>
      </w:r>
      <w:r w:rsidR="004336AC">
        <w:t xml:space="preserve">The sponsor of the bill is Representative Adrian Smith and co-sponsor is Representative Glenn Grothman </w:t>
      </w:r>
      <w:sdt>
        <w:sdtPr>
          <w:id w:val="311720"/>
          <w:citation/>
        </w:sdtPr>
        <w:sdtEndPr/>
        <w:sdtContent>
          <w:r w:rsidR="004E3C21">
            <w:fldChar w:fldCharType="begin"/>
          </w:r>
          <w:r w:rsidR="004E3C21">
            <w:instrText xml:space="preserve"> CITATION Con14 \l 1033 </w:instrText>
          </w:r>
          <w:r w:rsidR="004E3C21">
            <w:fldChar w:fldCharType="separate"/>
          </w:r>
          <w:r w:rsidR="004336AC">
            <w:rPr>
              <w:noProof/>
            </w:rPr>
            <w:t>(Congress.gov, 2015)</w:t>
          </w:r>
          <w:r w:rsidR="004E3C21">
            <w:rPr>
              <w:noProof/>
            </w:rPr>
            <w:fldChar w:fldCharType="end"/>
          </w:r>
        </w:sdtContent>
      </w:sdt>
      <w:r w:rsidR="004336AC">
        <w:t xml:space="preserve">. </w:t>
      </w:r>
      <w:r>
        <w:t xml:space="preserve">The top five </w:t>
      </w:r>
      <w:r w:rsidR="004336AC">
        <w:t xml:space="preserve">House of Representative </w:t>
      </w:r>
      <w:r>
        <w:t>individuals</w:t>
      </w:r>
      <w:r w:rsidR="004336AC">
        <w:t xml:space="preserve"> listed with the bill</w:t>
      </w:r>
      <w:r>
        <w:t xml:space="preserve"> include Secretary of Agriculture, Tom Vilsack, Department of the Treasury Timothy Geither, Department of Defense, Robert Gates, Department of Justice, Eric Holder, and Department of Interior, Ken Salazar. </w:t>
      </w:r>
    </w:p>
    <w:p w:rsidR="004336AC" w:rsidRDefault="004336AC" w:rsidP="00252246">
      <w:r>
        <w:tab/>
        <w:t>Cong</w:t>
      </w:r>
      <w:r w:rsidR="00F246D3">
        <w:t>ressman Adrian Smith is known to help create jobs, increase economic expansion, and help rural population with tax issues</w:t>
      </w:r>
      <w:r w:rsidR="0016347B">
        <w:t xml:space="preserve"> in the state of Nebraska</w:t>
      </w:r>
      <w:r w:rsidR="00F246D3">
        <w:t xml:space="preserve">. He is vigilant in helping the rural economic grow and surmise the hardships which come with living in rural areas </w:t>
      </w:r>
      <w:sdt>
        <w:sdtPr>
          <w:id w:val="311721"/>
          <w:citation/>
        </w:sdtPr>
        <w:sdtEndPr/>
        <w:sdtContent>
          <w:r w:rsidR="004E3C21">
            <w:fldChar w:fldCharType="begin"/>
          </w:r>
          <w:r w:rsidR="004E3C21">
            <w:instrText xml:space="preserve"> CITATION Adr15 \l 1033 </w:instrText>
          </w:r>
          <w:r w:rsidR="004E3C21">
            <w:fldChar w:fldCharType="separate"/>
          </w:r>
          <w:r w:rsidR="00F246D3">
            <w:rPr>
              <w:noProof/>
            </w:rPr>
            <w:t>(Smith, 2015)</w:t>
          </w:r>
          <w:r w:rsidR="004E3C21">
            <w:rPr>
              <w:noProof/>
            </w:rPr>
            <w:fldChar w:fldCharType="end"/>
          </w:r>
        </w:sdtContent>
      </w:sdt>
      <w:r w:rsidR="00F246D3">
        <w:t>. Representative Glenn Grothman</w:t>
      </w:r>
      <w:r w:rsidR="0016347B">
        <w:t xml:space="preserve"> performs his duties for the state of Wisconsin for the first time. Mr. Grothman is known to highlight is concerns for tax reform, anti abortion and welfare and education reform </w:t>
      </w:r>
      <w:sdt>
        <w:sdtPr>
          <w:id w:val="311722"/>
          <w:citation/>
        </w:sdtPr>
        <w:sdtEndPr/>
        <w:sdtContent>
          <w:r w:rsidR="004E3C21">
            <w:fldChar w:fldCharType="begin"/>
          </w:r>
          <w:r w:rsidR="004E3C21">
            <w:instrText xml:space="preserve"> CITATION Gle15 \l 1033 </w:instrText>
          </w:r>
          <w:r w:rsidR="004E3C21">
            <w:fldChar w:fldCharType="separate"/>
          </w:r>
          <w:r w:rsidR="0016347B">
            <w:rPr>
              <w:noProof/>
            </w:rPr>
            <w:t>(Grothman, 2015)</w:t>
          </w:r>
          <w:r w:rsidR="004E3C21">
            <w:rPr>
              <w:noProof/>
            </w:rPr>
            <w:fldChar w:fldCharType="end"/>
          </w:r>
        </w:sdtContent>
      </w:sdt>
      <w:r w:rsidR="0016347B">
        <w:t>.</w:t>
      </w:r>
    </w:p>
    <w:p w:rsidR="00611DB5" w:rsidRDefault="007264DC" w:rsidP="0086748E">
      <w:r>
        <w:tab/>
      </w:r>
      <w:r w:rsidR="0016347B">
        <w:t xml:space="preserve">Highlighting the primary House of Representatives to be on the team for the H.R. 170 bill is the Secretary of Agriculture. </w:t>
      </w:r>
      <w:r>
        <w:t>Mr. Tom Vilsack is the 30</w:t>
      </w:r>
      <w:r w:rsidRPr="007264DC">
        <w:rPr>
          <w:vertAlign w:val="superscript"/>
        </w:rPr>
        <w:t>th</w:t>
      </w:r>
      <w:r>
        <w:t xml:space="preserve"> Secretary of Agriculture </w:t>
      </w:r>
      <w:r w:rsidR="00D20CF1">
        <w:t xml:space="preserve">for the United States Department of Agriculture (USDA) </w:t>
      </w:r>
      <w:r>
        <w:t>and is on his fifth year in service</w:t>
      </w:r>
      <w:r w:rsidR="00D20CF1">
        <w:t xml:space="preserve"> </w:t>
      </w:r>
      <w:sdt>
        <w:sdtPr>
          <w:id w:val="311716"/>
          <w:citation/>
        </w:sdtPr>
        <w:sdtEndPr/>
        <w:sdtContent>
          <w:r w:rsidR="004E3C21">
            <w:fldChar w:fldCharType="begin"/>
          </w:r>
          <w:r w:rsidR="004E3C21">
            <w:instrText xml:space="preserve"> CITATION Tom \l 1033 </w:instrText>
          </w:r>
          <w:r w:rsidR="004E3C21">
            <w:fldChar w:fldCharType="separate"/>
          </w:r>
          <w:r w:rsidR="00D20CF1">
            <w:rPr>
              <w:noProof/>
            </w:rPr>
            <w:t>(Vilsack, 2014)</w:t>
          </w:r>
          <w:r w:rsidR="004E3C21">
            <w:rPr>
              <w:noProof/>
            </w:rPr>
            <w:fldChar w:fldCharType="end"/>
          </w:r>
        </w:sdtContent>
      </w:sdt>
      <w:r>
        <w:t xml:space="preserve">. Mr. Vilsack work description involves working with the rural communities and making an impact on the economic agriculture of all combined. </w:t>
      </w:r>
      <w:r w:rsidR="00D20CF1">
        <w:t xml:space="preserve">Being the key stakeholder for the H.R. </w:t>
      </w:r>
      <w:r w:rsidR="00D20CF1">
        <w:lastRenderedPageBreak/>
        <w:t xml:space="preserve">170 bill, Mr. Vilsack is also the primary leader with the USDA to partner with the Let’s Move campaign to improve children’s health </w:t>
      </w:r>
      <w:sdt>
        <w:sdtPr>
          <w:id w:val="311717"/>
          <w:citation/>
        </w:sdtPr>
        <w:sdtEndPr/>
        <w:sdtContent>
          <w:r w:rsidR="004E3C21">
            <w:fldChar w:fldCharType="begin"/>
          </w:r>
          <w:r w:rsidR="004E3C21">
            <w:instrText xml:space="preserve"> CITATION Tom \l 1033 </w:instrText>
          </w:r>
          <w:r w:rsidR="004E3C21">
            <w:fldChar w:fldCharType="separate"/>
          </w:r>
          <w:r w:rsidR="00D20CF1">
            <w:rPr>
              <w:noProof/>
            </w:rPr>
            <w:t>(Vilsack, 2014)</w:t>
          </w:r>
          <w:r w:rsidR="004E3C21">
            <w:rPr>
              <w:noProof/>
            </w:rPr>
            <w:fldChar w:fldCharType="end"/>
          </w:r>
        </w:sdtContent>
      </w:sdt>
      <w:r w:rsidR="00D20CF1">
        <w:t xml:space="preserve">. </w:t>
      </w:r>
    </w:p>
    <w:p w:rsidR="00611DB5" w:rsidRDefault="00611DB5" w:rsidP="00611DB5">
      <w:pPr>
        <w:jc w:val="center"/>
      </w:pPr>
      <w:r>
        <w:t>Political Strategies</w:t>
      </w:r>
    </w:p>
    <w:p w:rsidR="0086748E" w:rsidRDefault="0086748E" w:rsidP="0086748E">
      <w:r>
        <w:tab/>
        <w:t>In promoting the Rural Health Care</w:t>
      </w:r>
      <w:r w:rsidR="000A0871">
        <w:t xml:space="preserve"> Provider</w:t>
      </w:r>
      <w:r w:rsidR="004C1E86">
        <w:t xml:space="preserve"> Relief Act of 2015, implementation</w:t>
      </w:r>
      <w:r w:rsidR="000A0871">
        <w:t xml:space="preserve"> strategies are of necessity. One of the initiatives to help the rural population in health care is creating confidence in health care delivery. Easy access to medical information by having implemented the electronic health record by 2014, and if not done, do so accordingly to for the rural population. Integrating strategies to provide medical care within the client’s home for better healthcare delivery will help with health care initiatives</w:t>
      </w:r>
      <w:r w:rsidR="00283BBE">
        <w:t xml:space="preserve"> </w:t>
      </w:r>
      <w:sdt>
        <w:sdtPr>
          <w:id w:val="311724"/>
          <w:citation/>
        </w:sdtPr>
        <w:sdtEndPr/>
        <w:sdtContent>
          <w:r w:rsidR="004E3C21">
            <w:fldChar w:fldCharType="begin"/>
          </w:r>
          <w:r w:rsidR="004E3C21">
            <w:instrText xml:space="preserve"> CITATION Gra09 \l 1033 </w:instrText>
          </w:r>
          <w:r w:rsidR="004E3C21">
            <w:fldChar w:fldCharType="separate"/>
          </w:r>
          <w:r w:rsidR="00283BBE">
            <w:rPr>
              <w:noProof/>
            </w:rPr>
            <w:t>(Health, 2009)</w:t>
          </w:r>
          <w:r w:rsidR="004E3C21">
            <w:rPr>
              <w:noProof/>
            </w:rPr>
            <w:fldChar w:fldCharType="end"/>
          </w:r>
        </w:sdtContent>
      </w:sdt>
      <w:r w:rsidR="000A0871">
        <w:t>. Also, coordinate with other facilities to incorporate better services. If one facility provides mammograms and the other facility provides cancer treatment, integrate the two facilities to promote better services</w:t>
      </w:r>
      <w:r w:rsidR="00283BBE">
        <w:t xml:space="preserve"> </w:t>
      </w:r>
      <w:sdt>
        <w:sdtPr>
          <w:id w:val="311723"/>
          <w:citation/>
        </w:sdtPr>
        <w:sdtEndPr/>
        <w:sdtContent>
          <w:r w:rsidR="004E3C21">
            <w:fldChar w:fldCharType="begin"/>
          </w:r>
          <w:r w:rsidR="004E3C21">
            <w:instrText xml:space="preserve"> CITATION Gra09 \l 1033 </w:instrText>
          </w:r>
          <w:r w:rsidR="004E3C21">
            <w:fldChar w:fldCharType="separate"/>
          </w:r>
          <w:r w:rsidR="00283BBE">
            <w:rPr>
              <w:noProof/>
            </w:rPr>
            <w:t>(Health, 2009)</w:t>
          </w:r>
          <w:r w:rsidR="004E3C21">
            <w:rPr>
              <w:noProof/>
            </w:rPr>
            <w:fldChar w:fldCharType="end"/>
          </w:r>
        </w:sdtContent>
      </w:sdt>
      <w:r w:rsidR="000A0871">
        <w:t xml:space="preserve">. </w:t>
      </w:r>
    </w:p>
    <w:p w:rsidR="00A41918" w:rsidRDefault="00A41918" w:rsidP="0086748E">
      <w:r>
        <w:tab/>
        <w:t xml:space="preserve">Healthy people created a strategy for the 2020 goals to help communities in hardship such as those in rural areas </w:t>
      </w:r>
      <w:sdt>
        <w:sdtPr>
          <w:id w:val="311725"/>
          <w:citation/>
        </w:sdtPr>
        <w:sdtEndPr/>
        <w:sdtContent>
          <w:r w:rsidR="004E3C21">
            <w:fldChar w:fldCharType="begin"/>
          </w:r>
          <w:r w:rsidR="004E3C21">
            <w:instrText xml:space="preserve"> CITATION Hea15 \l 1033 </w:instrText>
          </w:r>
          <w:r w:rsidR="004E3C21">
            <w:fldChar w:fldCharType="separate"/>
          </w:r>
          <w:r>
            <w:rPr>
              <w:noProof/>
            </w:rPr>
            <w:t>(Healthypeople.gov, 2015)</w:t>
          </w:r>
          <w:r w:rsidR="004E3C21">
            <w:rPr>
              <w:noProof/>
            </w:rPr>
            <w:fldChar w:fldCharType="end"/>
          </w:r>
        </w:sdtContent>
      </w:sdt>
      <w:r>
        <w:t>. The goals created were to prevent disease or injury, improve the overall health, and improve the overall health of people</w:t>
      </w:r>
      <w:r w:rsidR="00EA5636">
        <w:t xml:space="preserve"> </w:t>
      </w:r>
      <w:sdt>
        <w:sdtPr>
          <w:id w:val="311726"/>
          <w:citation/>
        </w:sdtPr>
        <w:sdtEndPr/>
        <w:sdtContent>
          <w:r w:rsidR="004E3C21">
            <w:fldChar w:fldCharType="begin"/>
          </w:r>
          <w:r w:rsidR="004E3C21">
            <w:instrText xml:space="preserve"> CITATION Hea15 \l 1033 </w:instrText>
          </w:r>
          <w:r w:rsidR="004E3C21">
            <w:fldChar w:fldCharType="separate"/>
          </w:r>
          <w:r w:rsidR="00EA5636">
            <w:rPr>
              <w:noProof/>
            </w:rPr>
            <w:t>(Healthypeople.gov, 2015)</w:t>
          </w:r>
          <w:r w:rsidR="004E3C21">
            <w:rPr>
              <w:noProof/>
            </w:rPr>
            <w:fldChar w:fldCharType="end"/>
          </w:r>
        </w:sdtContent>
      </w:sdt>
      <w:r>
        <w:t xml:space="preserve">. The strategy in providing health education early on in preschools is to help parents realize implications of certain behaviors with smoking, drugs, and abuse. Once the initiative is started in the preschool age, continuing the strategy into middle and high school, and then college will help educate individuals on overall health concerns. Education of health concerns will help decrease overall illness if individuals pay attention and learn from the education. </w:t>
      </w:r>
    </w:p>
    <w:p w:rsidR="00611DB5" w:rsidRDefault="00EA5636" w:rsidP="00C5315E">
      <w:r>
        <w:tab/>
        <w:t xml:space="preserve">The state of Minnesota integrated a strategy after concluding the rural population of the state needed additional health care services. The two categories involve rural health care homes </w:t>
      </w:r>
      <w:r>
        <w:lastRenderedPageBreak/>
        <w:t>and rural health care delivery</w:t>
      </w:r>
      <w:r w:rsidR="00C5315E">
        <w:t xml:space="preserve"> </w:t>
      </w:r>
      <w:sdt>
        <w:sdtPr>
          <w:id w:val="311727"/>
          <w:citation/>
        </w:sdtPr>
        <w:sdtEndPr/>
        <w:sdtContent>
          <w:r w:rsidR="004E3C21">
            <w:fldChar w:fldCharType="begin"/>
          </w:r>
          <w:r w:rsidR="004E3C21">
            <w:instrText xml:space="preserve"> CITATION Tho09 \l 1033  </w:instrText>
          </w:r>
          <w:r w:rsidR="004E3C21">
            <w:fldChar w:fldCharType="separate"/>
          </w:r>
          <w:r w:rsidR="00C5315E">
            <w:rPr>
              <w:noProof/>
            </w:rPr>
            <w:t>(Crowley, et al., 2009)</w:t>
          </w:r>
          <w:r w:rsidR="004E3C21">
            <w:rPr>
              <w:noProof/>
            </w:rPr>
            <w:fldChar w:fldCharType="end"/>
          </w:r>
        </w:sdtContent>
      </w:sdt>
      <w:r>
        <w:t>. The first category of rural health care homes provide funding for rural providers to initiate a home care setup, include contribution of health care providers, self assessments of the health care in the home, provide education to providers in regards to home health care, and provide alternative ways to gain license’s for home health care</w:t>
      </w:r>
      <w:sdt>
        <w:sdtPr>
          <w:id w:val="311729"/>
          <w:citation/>
        </w:sdtPr>
        <w:sdtEndPr/>
        <w:sdtContent>
          <w:r w:rsidR="004E3C21">
            <w:fldChar w:fldCharType="begin"/>
          </w:r>
          <w:r w:rsidR="004E3C21">
            <w:instrText xml:space="preserve"> CITATION Tho09 \l 1033 </w:instrText>
          </w:r>
          <w:r w:rsidR="004E3C21">
            <w:fldChar w:fldCharType="separate"/>
          </w:r>
          <w:r w:rsidR="00C5315E">
            <w:rPr>
              <w:noProof/>
            </w:rPr>
            <w:t xml:space="preserve"> (Crowley, et al., 2009)</w:t>
          </w:r>
          <w:r w:rsidR="004E3C21">
            <w:rPr>
              <w:noProof/>
            </w:rPr>
            <w:fldChar w:fldCharType="end"/>
          </w:r>
        </w:sdtContent>
      </w:sdt>
      <w:r>
        <w:t xml:space="preserve">. </w:t>
      </w:r>
      <w:r w:rsidR="00C5315E">
        <w:t xml:space="preserve">The second category for effective delivery of health care in the home is to provide education to those providing health care, work on communication efforts to better enhance delivery, analyze the financial aspect to provide the health care and the technology which goes along with the care, integrate with other health care facilities to provide better care, include grants and other assistance to make the health care delivery be performed smoothly without interruptions and lastly make the reimbursement policy an easier transaction </w:t>
      </w:r>
      <w:sdt>
        <w:sdtPr>
          <w:id w:val="311728"/>
          <w:citation/>
        </w:sdtPr>
        <w:sdtEndPr/>
        <w:sdtContent>
          <w:r w:rsidR="004E3C21">
            <w:fldChar w:fldCharType="begin"/>
          </w:r>
          <w:r w:rsidR="004E3C21">
            <w:instrText xml:space="preserve"> CITATION Tho09 \l 1033 </w:instrText>
          </w:r>
          <w:r w:rsidR="004E3C21">
            <w:fldChar w:fldCharType="separate"/>
          </w:r>
          <w:r w:rsidR="00C5315E">
            <w:rPr>
              <w:noProof/>
            </w:rPr>
            <w:t>(Crowley, et al., 2009)</w:t>
          </w:r>
          <w:r w:rsidR="004E3C21">
            <w:rPr>
              <w:noProof/>
            </w:rPr>
            <w:fldChar w:fldCharType="end"/>
          </w:r>
        </w:sdtContent>
      </w:sdt>
      <w:r w:rsidR="00C5315E">
        <w:t xml:space="preserve">. </w:t>
      </w:r>
    </w:p>
    <w:p w:rsidR="00611DB5" w:rsidRDefault="00611DB5" w:rsidP="00611DB5">
      <w:pPr>
        <w:jc w:val="center"/>
      </w:pPr>
      <w:r>
        <w:t xml:space="preserve">Organizational Leader </w:t>
      </w:r>
    </w:p>
    <w:p w:rsidR="00C5315E" w:rsidRDefault="00C5315E" w:rsidP="00C5315E">
      <w:r>
        <w:tab/>
        <w:t>North Ottawa Community Health Systems</w:t>
      </w:r>
      <w:r w:rsidR="00CD1FBC">
        <w:t xml:space="preserve"> (NOCHS)</w:t>
      </w:r>
      <w:r>
        <w:t xml:space="preserve"> lies within an area which provides health care to a wide range of individuals. </w:t>
      </w:r>
      <w:r w:rsidR="00CD1FBC">
        <w:t xml:space="preserve">It supplies health care to rural areas, urban, suburban and inner city areas. NOCHS being a community facility in providing care to the rural population incorporates this in many ways. The rural population travels to NOCHS for care, NOCHS also provides home health care to the rural areas for multiple reasons, and NOCHS also owns its own Emergency Medical Services which are dispatched to any area within the guidelines when an individual calls 911. </w:t>
      </w:r>
    </w:p>
    <w:p w:rsidR="00CD1FBC" w:rsidRDefault="00CD1FBC" w:rsidP="00C5315E">
      <w:r>
        <w:tab/>
        <w:t xml:space="preserve">To better understand the needs of the community and how NOCHS integrates the rural population into the health care, an interview with questions for the </w:t>
      </w:r>
      <w:r w:rsidR="00472312">
        <w:t>Chief Executive Officer</w:t>
      </w:r>
      <w:r>
        <w:t xml:space="preserve"> of N</w:t>
      </w:r>
      <w:r w:rsidR="00472312">
        <w:t>orth Ottawa Community Health Systems</w:t>
      </w:r>
      <w:r>
        <w:t xml:space="preserve"> was appointed. Shelleye Yaklin is the current </w:t>
      </w:r>
      <w:r w:rsidR="00472312">
        <w:t xml:space="preserve">Chief </w:t>
      </w:r>
      <w:r w:rsidR="00472312">
        <w:lastRenderedPageBreak/>
        <w:t>Executive Officer (CEO)</w:t>
      </w:r>
      <w:r>
        <w:t xml:space="preserve"> of NOCHS. </w:t>
      </w:r>
      <w:r w:rsidR="00472312">
        <w:t xml:space="preserve">In setting up the interview, the subject was known to focus on the rural population and how NOCHS integrates this population into its service. </w:t>
      </w:r>
    </w:p>
    <w:p w:rsidR="004D00B9" w:rsidRDefault="00C650DF" w:rsidP="004D00B9">
      <w:pPr>
        <w:spacing w:after="200"/>
        <w:ind w:firstLine="720"/>
        <w:rPr>
          <w:rFonts w:cs="Times New Roman"/>
        </w:rPr>
      </w:pPr>
      <w:r>
        <w:rPr>
          <w:rFonts w:cs="Times New Roman"/>
        </w:rPr>
        <w:t xml:space="preserve">Shelleye was informed of the </w:t>
      </w:r>
      <w:r w:rsidRPr="00C650DF">
        <w:rPr>
          <w:rFonts w:cs="Times New Roman"/>
        </w:rPr>
        <w:t>6</w:t>
      </w:r>
      <w:r>
        <w:rPr>
          <w:rFonts w:cs="Times New Roman"/>
        </w:rPr>
        <w:t>0</w:t>
      </w:r>
      <w:r w:rsidRPr="00C650DF">
        <w:rPr>
          <w:rFonts w:cs="Times New Roman"/>
        </w:rPr>
        <w:t xml:space="preserve"> million people, or 19 percent of the total U.S. population, </w:t>
      </w:r>
      <w:r>
        <w:rPr>
          <w:rFonts w:cs="Times New Roman"/>
        </w:rPr>
        <w:t xml:space="preserve">who </w:t>
      </w:r>
      <w:r w:rsidRPr="00C650DF">
        <w:rPr>
          <w:rFonts w:cs="Times New Roman"/>
        </w:rPr>
        <w:t>live in rural areas. They work primarily as farmers, farm workers, ranchers, or agricultural suppliers. Rural populations are more likely to be poorer, sicker, older, uninsured, and medically underserved than urban populations</w:t>
      </w:r>
      <w:r w:rsidR="00BF071B">
        <w:rPr>
          <w:rFonts w:cs="Times New Roman"/>
        </w:rPr>
        <w:t xml:space="preserve"> </w:t>
      </w:r>
      <w:sdt>
        <w:sdtPr>
          <w:rPr>
            <w:rFonts w:cs="Times New Roman"/>
          </w:rPr>
          <w:id w:val="629825970"/>
          <w:citation/>
        </w:sdtPr>
        <w:sdtEndPr/>
        <w:sdtContent>
          <w:r w:rsidR="00BF071B">
            <w:rPr>
              <w:rFonts w:cs="Times New Roman"/>
            </w:rPr>
            <w:fldChar w:fldCharType="begin"/>
          </w:r>
          <w:r w:rsidR="00BF071B">
            <w:rPr>
              <w:rFonts w:cs="Times New Roman"/>
            </w:rPr>
            <w:instrText xml:space="preserve"> CITATION Nat15 \l 1033 </w:instrText>
          </w:r>
          <w:r w:rsidR="00BF071B">
            <w:rPr>
              <w:rFonts w:cs="Times New Roman"/>
            </w:rPr>
            <w:fldChar w:fldCharType="separate"/>
          </w:r>
          <w:r w:rsidR="00BF071B" w:rsidRPr="00BF071B">
            <w:rPr>
              <w:rFonts w:cs="Times New Roman"/>
              <w:noProof/>
            </w:rPr>
            <w:t>(Association N. R., 2015)</w:t>
          </w:r>
          <w:r w:rsidR="00BF071B">
            <w:rPr>
              <w:rFonts w:cs="Times New Roman"/>
            </w:rPr>
            <w:fldChar w:fldCharType="end"/>
          </w:r>
        </w:sdtContent>
      </w:sdt>
      <w:r w:rsidRPr="00C650DF">
        <w:rPr>
          <w:rFonts w:cs="Times New Roman"/>
        </w:rPr>
        <w:t>.  Several national and local initiatives are underway to address</w:t>
      </w:r>
      <w:r>
        <w:rPr>
          <w:rFonts w:cs="Times New Roman"/>
        </w:rPr>
        <w:t xml:space="preserve"> rural health disparities. In</w:t>
      </w:r>
      <w:r w:rsidRPr="00C650DF">
        <w:rPr>
          <w:rFonts w:cs="Times New Roman"/>
        </w:rPr>
        <w:t xml:space="preserve"> ten years of working for North Ottawa Community Health</w:t>
      </w:r>
      <w:r>
        <w:rPr>
          <w:rFonts w:cs="Times New Roman"/>
        </w:rPr>
        <w:t xml:space="preserve"> Systems or NOCHS, the individual care of individuals</w:t>
      </w:r>
      <w:r w:rsidRPr="00C650DF">
        <w:rPr>
          <w:rFonts w:cs="Times New Roman"/>
        </w:rPr>
        <w:t xml:space="preserve"> live in rural, suburban, urban and the inner city population. NOCHS care radius for the Emergency Medical Service lies within a portion of the rural population; Coopersville, Nunica, rural West Olive and Grand Haven. In the Family Birthing Unit, clients from rural areas have been known to drive two to three hours just to have</w:t>
      </w:r>
      <w:r>
        <w:rPr>
          <w:rFonts w:cs="Times New Roman"/>
        </w:rPr>
        <w:t xml:space="preserve"> their baby delivered at NOCHS. </w:t>
      </w:r>
      <w:r w:rsidRPr="00C650DF">
        <w:rPr>
          <w:rFonts w:cs="Times New Roman"/>
        </w:rPr>
        <w:t>In t</w:t>
      </w:r>
      <w:r>
        <w:rPr>
          <w:rFonts w:cs="Times New Roman"/>
        </w:rPr>
        <w:t xml:space="preserve">he questions to be asked below, careful </w:t>
      </w:r>
      <w:r w:rsidRPr="00C650DF">
        <w:rPr>
          <w:rFonts w:cs="Times New Roman"/>
        </w:rPr>
        <w:t>consideration of the rural population</w:t>
      </w:r>
      <w:r>
        <w:rPr>
          <w:rFonts w:cs="Times New Roman"/>
        </w:rPr>
        <w:t xml:space="preserve"> and the needs of these clients are of the focus.</w:t>
      </w:r>
      <w:r w:rsidRPr="00C650DF">
        <w:rPr>
          <w:rFonts w:cs="Times New Roman"/>
        </w:rPr>
        <w:t xml:space="preserve"> </w:t>
      </w:r>
    </w:p>
    <w:p w:rsidR="00C650DF" w:rsidRPr="004D00B9" w:rsidRDefault="00C650DF" w:rsidP="004D00B9">
      <w:pPr>
        <w:pStyle w:val="ListParagraph"/>
        <w:numPr>
          <w:ilvl w:val="0"/>
          <w:numId w:val="3"/>
        </w:numPr>
        <w:spacing w:after="200"/>
        <w:rPr>
          <w:rFonts w:cs="Times New Roman"/>
        </w:rPr>
      </w:pPr>
      <w:r w:rsidRPr="004D00B9">
        <w:rPr>
          <w:rFonts w:cs="Times New Roman"/>
          <w:lang w:val="en-GB"/>
        </w:rPr>
        <w:t>What are the</w:t>
      </w:r>
      <w:r w:rsidR="00117667">
        <w:rPr>
          <w:rFonts w:cs="Times New Roman"/>
          <w:lang w:val="en-GB"/>
        </w:rPr>
        <w:t xml:space="preserve"> main health concerns of this community</w:t>
      </w:r>
      <w:r w:rsidRPr="004D00B9">
        <w:rPr>
          <w:rFonts w:cs="Times New Roman"/>
          <w:lang w:val="en-GB"/>
        </w:rPr>
        <w:t>?</w:t>
      </w:r>
    </w:p>
    <w:p w:rsidR="001C68AC" w:rsidRDefault="00D147D8" w:rsidP="004D00B9">
      <w:pPr>
        <w:spacing w:after="200"/>
        <w:ind w:firstLine="360"/>
        <w:rPr>
          <w:rFonts w:cs="Times New Roman"/>
          <w:lang w:val="en-GB"/>
        </w:rPr>
      </w:pPr>
      <w:r>
        <w:rPr>
          <w:rFonts w:cs="Times New Roman"/>
          <w:lang w:val="en-GB"/>
        </w:rPr>
        <w:t>Recently a study which is performed every three years called the Community Health Needs Assessment noted specific data to help the NOCHS focus on what the community needs in relation to better health. Six areas of health were noted; Access to medical care, chronic disease management, mental health access, health literacy and preventative education, sub-population needs and sharing patient data</w:t>
      </w:r>
      <w:r w:rsidR="00CD3DEB">
        <w:rPr>
          <w:rFonts w:cs="Times New Roman"/>
          <w:lang w:val="en-GB"/>
        </w:rPr>
        <w:t xml:space="preserve"> </w:t>
      </w:r>
      <w:sdt>
        <w:sdtPr>
          <w:rPr>
            <w:rFonts w:cs="Times New Roman"/>
            <w:lang w:val="en-GB"/>
          </w:rPr>
          <w:id w:val="-664780399"/>
          <w:citation/>
        </w:sdtPr>
        <w:sdtEndPr/>
        <w:sdtContent>
          <w:r w:rsidR="00CD3DEB">
            <w:rPr>
              <w:rFonts w:cs="Times New Roman"/>
              <w:lang w:val="en-GB"/>
            </w:rPr>
            <w:fldChar w:fldCharType="begin"/>
          </w:r>
          <w:r w:rsidR="00CD3DEB">
            <w:rPr>
              <w:rFonts w:cs="Times New Roman"/>
            </w:rPr>
            <w:instrText xml:space="preserve"> CITATION She15 \l 1033 </w:instrText>
          </w:r>
          <w:r w:rsidR="00CD3DEB">
            <w:rPr>
              <w:rFonts w:cs="Times New Roman"/>
              <w:lang w:val="en-GB"/>
            </w:rPr>
            <w:fldChar w:fldCharType="separate"/>
          </w:r>
          <w:r w:rsidR="00CD3DEB" w:rsidRPr="00CD3DEB">
            <w:rPr>
              <w:rFonts w:cs="Times New Roman"/>
              <w:noProof/>
            </w:rPr>
            <w:t>(Yaklin, 2015)</w:t>
          </w:r>
          <w:r w:rsidR="00CD3DEB">
            <w:rPr>
              <w:rFonts w:cs="Times New Roman"/>
              <w:lang w:val="en-GB"/>
            </w:rPr>
            <w:fldChar w:fldCharType="end"/>
          </w:r>
        </w:sdtContent>
      </w:sdt>
      <w:r>
        <w:rPr>
          <w:rFonts w:cs="Times New Roman"/>
          <w:lang w:val="en-GB"/>
        </w:rPr>
        <w:t>.</w:t>
      </w:r>
    </w:p>
    <w:p w:rsidR="004D00B9" w:rsidRDefault="00C650DF" w:rsidP="001C68AC">
      <w:pPr>
        <w:spacing w:after="200"/>
        <w:ind w:firstLine="360"/>
        <w:rPr>
          <w:rFonts w:cs="Times New Roman"/>
          <w:lang w:val="en-GB"/>
        </w:rPr>
      </w:pPr>
      <w:r w:rsidRPr="00C650DF">
        <w:rPr>
          <w:rFonts w:cs="Times New Roman"/>
          <w:lang w:val="en-GB"/>
        </w:rPr>
        <w:t xml:space="preserve">Increasing Medicare and Medicaid clients thwarts a financial concern for any health care facility. With reimbursements not covering the allocated costs of a </w:t>
      </w:r>
      <w:r w:rsidR="00D147D8" w:rsidRPr="00C650DF">
        <w:rPr>
          <w:rFonts w:cs="Times New Roman"/>
          <w:lang w:val="en-GB"/>
        </w:rPr>
        <w:t>client’s</w:t>
      </w:r>
      <w:r w:rsidRPr="00C650DF">
        <w:rPr>
          <w:rFonts w:cs="Times New Roman"/>
          <w:lang w:val="en-GB"/>
        </w:rPr>
        <w:t xml:space="preserve"> total medical bill </w:t>
      </w:r>
      <w:r w:rsidRPr="00C650DF">
        <w:rPr>
          <w:rFonts w:cs="Times New Roman"/>
          <w:lang w:val="en-GB"/>
        </w:rPr>
        <w:lastRenderedPageBreak/>
        <w:t xml:space="preserve">places a </w:t>
      </w:r>
      <w:r w:rsidR="00D147D8" w:rsidRPr="00C650DF">
        <w:rPr>
          <w:rFonts w:cs="Times New Roman"/>
          <w:lang w:val="en-GB"/>
        </w:rPr>
        <w:t>burden</w:t>
      </w:r>
      <w:r w:rsidRPr="00C650DF">
        <w:rPr>
          <w:rFonts w:cs="Times New Roman"/>
          <w:lang w:val="en-GB"/>
        </w:rPr>
        <w:t xml:space="preserve"> to cover the left over medical expense. In regards to the rural population who are becoming </w:t>
      </w:r>
      <w:r w:rsidRPr="00C650DF">
        <w:rPr>
          <w:rFonts w:cs="Times New Roman"/>
        </w:rPr>
        <w:t xml:space="preserve">poorer, sicker, older, uninsured, and medically underserved these clients will be presenting to NOCHS for care. </w:t>
      </w:r>
    </w:p>
    <w:p w:rsidR="00D147D8" w:rsidRDefault="004D00B9" w:rsidP="001C68AC">
      <w:pPr>
        <w:spacing w:after="200"/>
        <w:ind w:firstLine="360"/>
        <w:rPr>
          <w:rFonts w:cs="Times New Roman"/>
          <w:lang w:val="en-GB"/>
        </w:rPr>
      </w:pPr>
      <w:r>
        <w:rPr>
          <w:rFonts w:cs="Times New Roman"/>
          <w:lang w:val="en-GB"/>
        </w:rPr>
        <w:t xml:space="preserve">2. </w:t>
      </w:r>
      <w:r w:rsidR="00C650DF" w:rsidRPr="00C650DF">
        <w:rPr>
          <w:rFonts w:cs="Times New Roman"/>
          <w:lang w:val="en-GB"/>
        </w:rPr>
        <w:t>What</w:t>
      </w:r>
      <w:r w:rsidR="00117667">
        <w:rPr>
          <w:rFonts w:cs="Times New Roman"/>
          <w:lang w:val="en-GB"/>
        </w:rPr>
        <w:t xml:space="preserve"> healthcare</w:t>
      </w:r>
      <w:r w:rsidR="001C68AC">
        <w:rPr>
          <w:rFonts w:cs="Times New Roman"/>
          <w:lang w:val="en-GB"/>
        </w:rPr>
        <w:t xml:space="preserve"> </w:t>
      </w:r>
      <w:r w:rsidR="00117667">
        <w:rPr>
          <w:rFonts w:cs="Times New Roman"/>
          <w:lang w:val="en-GB"/>
        </w:rPr>
        <w:t>goals are in place for NOCHS which will include the rural population?</w:t>
      </w:r>
      <w:r w:rsidR="00C650DF" w:rsidRPr="00C650DF">
        <w:rPr>
          <w:rFonts w:cs="Times New Roman"/>
          <w:lang w:val="en-GB"/>
        </w:rPr>
        <w:t xml:space="preserve"> </w:t>
      </w:r>
    </w:p>
    <w:p w:rsidR="001C68AC" w:rsidRDefault="00D147D8" w:rsidP="001C68AC">
      <w:pPr>
        <w:spacing w:after="200"/>
        <w:ind w:firstLine="720"/>
        <w:rPr>
          <w:rFonts w:cs="Times New Roman"/>
          <w:lang w:val="en-GB"/>
        </w:rPr>
      </w:pPr>
      <w:r>
        <w:rPr>
          <w:rFonts w:cs="Times New Roman"/>
          <w:lang w:val="en-GB"/>
        </w:rPr>
        <w:t xml:space="preserve">Since the Community Health Needs Assessment showed an increase need for access to medical care. The plan for NOCHS to address this issue is to integrate with the local North Ottawa Medical Group to stay open to Medicaid patients. Coordination with HMO contracts through Medicaid and recruit new primary care providers to the area to help institute the plan of action is another step to increasing medical care. </w:t>
      </w:r>
      <w:r w:rsidR="001C68AC">
        <w:rPr>
          <w:rFonts w:cs="Times New Roman"/>
          <w:lang w:val="en-GB"/>
        </w:rPr>
        <w:t xml:space="preserve">NOCHS also has a service called the Grand Havens Club </w:t>
      </w:r>
      <w:r w:rsidR="00CD3DEB">
        <w:rPr>
          <w:rFonts w:cs="Times New Roman"/>
          <w:lang w:val="en-GB"/>
        </w:rPr>
        <w:t>MammA</w:t>
      </w:r>
      <w:r w:rsidR="001C68AC">
        <w:rPr>
          <w:rFonts w:cs="Times New Roman"/>
          <w:lang w:val="en-GB"/>
        </w:rPr>
        <w:t>ide Program, in which the plan is to add to this program to help aid in more underinsured women</w:t>
      </w:r>
      <w:r w:rsidR="00CD3DEB">
        <w:rPr>
          <w:rFonts w:cs="Times New Roman"/>
          <w:lang w:val="en-GB"/>
        </w:rPr>
        <w:t xml:space="preserve"> </w:t>
      </w:r>
      <w:sdt>
        <w:sdtPr>
          <w:rPr>
            <w:rFonts w:cs="Times New Roman"/>
            <w:lang w:val="en-GB"/>
          </w:rPr>
          <w:id w:val="511955463"/>
          <w:citation/>
        </w:sdtPr>
        <w:sdtEndPr/>
        <w:sdtContent>
          <w:r w:rsidR="00CD3DEB">
            <w:rPr>
              <w:rFonts w:cs="Times New Roman"/>
              <w:lang w:val="en-GB"/>
            </w:rPr>
            <w:fldChar w:fldCharType="begin"/>
          </w:r>
          <w:r w:rsidR="00CD3DEB">
            <w:rPr>
              <w:rFonts w:cs="Times New Roman"/>
            </w:rPr>
            <w:instrText xml:space="preserve"> CITATION She15 \l 1033 </w:instrText>
          </w:r>
          <w:r w:rsidR="00CD3DEB">
            <w:rPr>
              <w:rFonts w:cs="Times New Roman"/>
              <w:lang w:val="en-GB"/>
            </w:rPr>
            <w:fldChar w:fldCharType="separate"/>
          </w:r>
          <w:r w:rsidR="00CD3DEB" w:rsidRPr="00CD3DEB">
            <w:rPr>
              <w:rFonts w:cs="Times New Roman"/>
              <w:noProof/>
            </w:rPr>
            <w:t>(Yaklin, 2015)</w:t>
          </w:r>
          <w:r w:rsidR="00CD3DEB">
            <w:rPr>
              <w:rFonts w:cs="Times New Roman"/>
              <w:lang w:val="en-GB"/>
            </w:rPr>
            <w:fldChar w:fldCharType="end"/>
          </w:r>
        </w:sdtContent>
      </w:sdt>
      <w:r w:rsidR="001C68AC">
        <w:rPr>
          <w:rFonts w:cs="Times New Roman"/>
          <w:lang w:val="en-GB"/>
        </w:rPr>
        <w:t xml:space="preserve">. </w:t>
      </w:r>
    </w:p>
    <w:p w:rsidR="004D00B9" w:rsidRDefault="001C68AC" w:rsidP="001C68AC">
      <w:pPr>
        <w:spacing w:after="200"/>
        <w:ind w:firstLine="720"/>
        <w:rPr>
          <w:rFonts w:cs="Times New Roman"/>
          <w:lang w:val="en-GB"/>
        </w:rPr>
      </w:pPr>
      <w:r w:rsidRPr="00C650DF">
        <w:rPr>
          <w:rFonts w:cs="Times New Roman"/>
          <w:lang w:val="en-GB"/>
        </w:rPr>
        <w:t>Throughout</w:t>
      </w:r>
      <w:r w:rsidR="00C650DF" w:rsidRPr="00C650DF">
        <w:rPr>
          <w:rFonts w:cs="Times New Roman"/>
          <w:lang w:val="en-GB"/>
        </w:rPr>
        <w:t xml:space="preserve"> west </w:t>
      </w:r>
      <w:r w:rsidRPr="00C650DF">
        <w:rPr>
          <w:rFonts w:cs="Times New Roman"/>
          <w:lang w:val="en-GB"/>
        </w:rPr>
        <w:t>Michigan</w:t>
      </w:r>
      <w:r w:rsidR="00C650DF" w:rsidRPr="00C650DF">
        <w:rPr>
          <w:rFonts w:cs="Times New Roman"/>
          <w:lang w:val="en-GB"/>
        </w:rPr>
        <w:t xml:space="preserve">, rural community hospitals have been known to merge with larger facilities due to financial </w:t>
      </w:r>
      <w:r w:rsidRPr="00C650DF">
        <w:rPr>
          <w:rFonts w:cs="Times New Roman"/>
          <w:lang w:val="en-GB"/>
        </w:rPr>
        <w:t>hardship’s</w:t>
      </w:r>
      <w:r w:rsidR="00C650DF" w:rsidRPr="00C650DF">
        <w:rPr>
          <w:rFonts w:cs="Times New Roman"/>
          <w:lang w:val="en-GB"/>
        </w:rPr>
        <w:t>; Gerber Memorial, Zeeland H</w:t>
      </w:r>
      <w:r>
        <w:rPr>
          <w:rFonts w:cs="Times New Roman"/>
          <w:lang w:val="en-GB"/>
        </w:rPr>
        <w:t>ospital, Ludington Memorial, and others</w:t>
      </w:r>
      <w:r w:rsidR="00C650DF" w:rsidRPr="00C650DF">
        <w:rPr>
          <w:rFonts w:cs="Times New Roman"/>
          <w:lang w:val="en-GB"/>
        </w:rPr>
        <w:t xml:space="preserve">. </w:t>
      </w:r>
    </w:p>
    <w:p w:rsidR="001C68AC" w:rsidRPr="004D00B9" w:rsidRDefault="00C650DF" w:rsidP="004D00B9">
      <w:pPr>
        <w:pStyle w:val="ListParagraph"/>
        <w:numPr>
          <w:ilvl w:val="0"/>
          <w:numId w:val="4"/>
        </w:numPr>
        <w:spacing w:after="200"/>
        <w:rPr>
          <w:rFonts w:cs="Times New Roman"/>
          <w:lang w:val="en-GB"/>
        </w:rPr>
      </w:pPr>
      <w:r w:rsidRPr="004D00B9">
        <w:rPr>
          <w:rFonts w:cs="Times New Roman"/>
          <w:lang w:val="en-GB"/>
        </w:rPr>
        <w:t xml:space="preserve">What </w:t>
      </w:r>
      <w:r w:rsidR="00117667">
        <w:rPr>
          <w:rFonts w:cs="Times New Roman"/>
          <w:lang w:val="en-GB"/>
        </w:rPr>
        <w:t xml:space="preserve">dynamics </w:t>
      </w:r>
      <w:r w:rsidRPr="004D00B9">
        <w:rPr>
          <w:rFonts w:cs="Times New Roman"/>
          <w:lang w:val="en-GB"/>
        </w:rPr>
        <w:t xml:space="preserve">differentiate </w:t>
      </w:r>
      <w:r w:rsidR="00117667">
        <w:rPr>
          <w:rFonts w:cs="Times New Roman"/>
          <w:lang w:val="en-GB"/>
        </w:rPr>
        <w:t>NOCHS</w:t>
      </w:r>
      <w:r w:rsidRPr="004D00B9">
        <w:rPr>
          <w:rFonts w:cs="Times New Roman"/>
          <w:lang w:val="en-GB"/>
        </w:rPr>
        <w:t xml:space="preserve"> fro</w:t>
      </w:r>
      <w:r w:rsidR="00117667">
        <w:rPr>
          <w:rFonts w:cs="Times New Roman"/>
          <w:lang w:val="en-GB"/>
        </w:rPr>
        <w:t>m other facilities</w:t>
      </w:r>
      <w:r w:rsidRPr="004D00B9">
        <w:rPr>
          <w:rFonts w:cs="Times New Roman"/>
          <w:lang w:val="en-GB"/>
        </w:rPr>
        <w:t xml:space="preserve">? </w:t>
      </w:r>
    </w:p>
    <w:p w:rsidR="00C650DF" w:rsidRPr="00C650DF" w:rsidRDefault="001C68AC" w:rsidP="001C68AC">
      <w:pPr>
        <w:spacing w:after="200"/>
        <w:ind w:firstLine="720"/>
        <w:rPr>
          <w:rFonts w:cs="Times New Roman"/>
          <w:lang w:val="en-GB"/>
        </w:rPr>
      </w:pPr>
      <w:r>
        <w:rPr>
          <w:rFonts w:cs="Times New Roman"/>
          <w:lang w:val="en-GB"/>
        </w:rPr>
        <w:t xml:space="preserve">The community which surrounds NOCHS embraces the facility as family and as their own personal goal to sustain health care. NOCHS has a reputation in the community as staying up to date with current technology and advances. Trust and loyalty keeps the community strong, healthier, and keeps the community returning for services. Currently, NOCHS is planning on building a new </w:t>
      </w:r>
      <w:r w:rsidR="002D2985">
        <w:rPr>
          <w:rFonts w:cs="Times New Roman"/>
          <w:lang w:val="en-GB"/>
        </w:rPr>
        <w:t xml:space="preserve">12,000 square foot </w:t>
      </w:r>
      <w:r>
        <w:rPr>
          <w:rFonts w:cs="Times New Roman"/>
          <w:lang w:val="en-GB"/>
        </w:rPr>
        <w:t xml:space="preserve">emergency department. </w:t>
      </w:r>
      <w:r w:rsidR="002D2985">
        <w:rPr>
          <w:rFonts w:cs="Times New Roman"/>
          <w:lang w:val="en-GB"/>
        </w:rPr>
        <w:t>Through community donations and requesting 2.5 million dollars from the community, NOCHS plans to break ground on this state of the art facility in fall of 2015</w:t>
      </w:r>
      <w:r w:rsidR="00CD3DEB">
        <w:rPr>
          <w:rFonts w:cs="Times New Roman"/>
          <w:lang w:val="en-GB"/>
        </w:rPr>
        <w:t xml:space="preserve"> </w:t>
      </w:r>
      <w:sdt>
        <w:sdtPr>
          <w:rPr>
            <w:rFonts w:cs="Times New Roman"/>
            <w:lang w:val="en-GB"/>
          </w:rPr>
          <w:id w:val="1053348002"/>
          <w:citation/>
        </w:sdtPr>
        <w:sdtEndPr/>
        <w:sdtContent>
          <w:r w:rsidR="00CD3DEB">
            <w:rPr>
              <w:rFonts w:cs="Times New Roman"/>
              <w:lang w:val="en-GB"/>
            </w:rPr>
            <w:fldChar w:fldCharType="begin"/>
          </w:r>
          <w:r w:rsidR="00CD3DEB">
            <w:rPr>
              <w:rFonts w:cs="Times New Roman"/>
            </w:rPr>
            <w:instrText xml:space="preserve"> CITATION She15 \l 1033 </w:instrText>
          </w:r>
          <w:r w:rsidR="00CD3DEB">
            <w:rPr>
              <w:rFonts w:cs="Times New Roman"/>
              <w:lang w:val="en-GB"/>
            </w:rPr>
            <w:fldChar w:fldCharType="separate"/>
          </w:r>
          <w:r w:rsidR="00CD3DEB" w:rsidRPr="00CD3DEB">
            <w:rPr>
              <w:rFonts w:cs="Times New Roman"/>
              <w:noProof/>
            </w:rPr>
            <w:t>(Yaklin, 2015)</w:t>
          </w:r>
          <w:r w:rsidR="00CD3DEB">
            <w:rPr>
              <w:rFonts w:cs="Times New Roman"/>
              <w:lang w:val="en-GB"/>
            </w:rPr>
            <w:fldChar w:fldCharType="end"/>
          </w:r>
        </w:sdtContent>
      </w:sdt>
      <w:r w:rsidR="002D2985">
        <w:rPr>
          <w:rFonts w:cs="Times New Roman"/>
          <w:lang w:val="en-GB"/>
        </w:rPr>
        <w:t>.</w:t>
      </w:r>
    </w:p>
    <w:p w:rsidR="004D00B9" w:rsidRDefault="00C650DF" w:rsidP="002D2985">
      <w:pPr>
        <w:spacing w:after="200"/>
        <w:ind w:firstLine="720"/>
        <w:rPr>
          <w:rFonts w:cs="Times New Roman"/>
          <w:lang w:val="en-GB"/>
        </w:rPr>
      </w:pPr>
      <w:r w:rsidRPr="00C650DF">
        <w:rPr>
          <w:rFonts w:cs="Times New Roman"/>
          <w:lang w:val="en-GB"/>
        </w:rPr>
        <w:lastRenderedPageBreak/>
        <w:t xml:space="preserve">It has been known the shortage of Michigan nurses will be at an </w:t>
      </w:r>
      <w:r w:rsidR="002D2985" w:rsidRPr="00C650DF">
        <w:rPr>
          <w:rFonts w:cs="Times New Roman"/>
          <w:lang w:val="en-GB"/>
        </w:rPr>
        <w:t>all-time</w:t>
      </w:r>
      <w:r w:rsidRPr="00C650DF">
        <w:rPr>
          <w:rFonts w:cs="Times New Roman"/>
          <w:lang w:val="en-GB"/>
        </w:rPr>
        <w:t xml:space="preserve"> high of 18,000 nurses during this 2015 year</w:t>
      </w:r>
      <w:r w:rsidR="00BF071B">
        <w:rPr>
          <w:rFonts w:cs="Times New Roman"/>
          <w:lang w:val="en-GB"/>
        </w:rPr>
        <w:t xml:space="preserve"> </w:t>
      </w:r>
      <w:sdt>
        <w:sdtPr>
          <w:rPr>
            <w:rFonts w:cs="Times New Roman"/>
            <w:lang w:val="en-GB"/>
          </w:rPr>
          <w:id w:val="1683164493"/>
          <w:citation/>
        </w:sdtPr>
        <w:sdtEndPr/>
        <w:sdtContent>
          <w:r w:rsidR="00BF071B">
            <w:rPr>
              <w:rFonts w:cs="Times New Roman"/>
              <w:lang w:val="en-GB"/>
            </w:rPr>
            <w:fldChar w:fldCharType="begin"/>
          </w:r>
          <w:r w:rsidR="00BF071B">
            <w:rPr>
              <w:rFonts w:cs="Times New Roman"/>
            </w:rPr>
            <w:instrText xml:space="preserve"> CITATION Ric13 \l 1033 </w:instrText>
          </w:r>
          <w:r w:rsidR="00BF071B">
            <w:rPr>
              <w:rFonts w:cs="Times New Roman"/>
              <w:lang w:val="en-GB"/>
            </w:rPr>
            <w:fldChar w:fldCharType="separate"/>
          </w:r>
          <w:r w:rsidR="00BF071B" w:rsidRPr="00BF071B">
            <w:rPr>
              <w:rFonts w:cs="Times New Roman"/>
              <w:noProof/>
            </w:rPr>
            <w:t>(Snyder &amp; Haveman, 2013)</w:t>
          </w:r>
          <w:r w:rsidR="00BF071B">
            <w:rPr>
              <w:rFonts w:cs="Times New Roman"/>
              <w:lang w:val="en-GB"/>
            </w:rPr>
            <w:fldChar w:fldCharType="end"/>
          </w:r>
        </w:sdtContent>
      </w:sdt>
      <w:r w:rsidRPr="00C650DF">
        <w:rPr>
          <w:rFonts w:cs="Times New Roman"/>
          <w:lang w:val="en-GB"/>
        </w:rPr>
        <w:t xml:space="preserve">. Knowing the rural population will be sicker, and with NOCHS acquiring to build a new emergency department later this year to better serve the community in need of various care; </w:t>
      </w:r>
    </w:p>
    <w:p w:rsidR="002D2985" w:rsidRPr="004D00B9" w:rsidRDefault="00C650DF" w:rsidP="004D00B9">
      <w:pPr>
        <w:pStyle w:val="ListParagraph"/>
        <w:numPr>
          <w:ilvl w:val="0"/>
          <w:numId w:val="4"/>
        </w:numPr>
        <w:spacing w:after="200"/>
        <w:rPr>
          <w:rFonts w:cs="Times New Roman"/>
          <w:lang w:val="en-GB"/>
        </w:rPr>
      </w:pPr>
      <w:r w:rsidRPr="004D00B9">
        <w:rPr>
          <w:rFonts w:cs="Times New Roman"/>
          <w:lang w:val="en-GB"/>
        </w:rPr>
        <w:t xml:space="preserve">Does </w:t>
      </w:r>
      <w:r w:rsidR="00117667">
        <w:rPr>
          <w:rFonts w:cs="Times New Roman"/>
          <w:lang w:val="en-GB"/>
        </w:rPr>
        <w:t>NOCHS</w:t>
      </w:r>
      <w:r w:rsidRPr="004D00B9">
        <w:rPr>
          <w:rFonts w:cs="Times New Roman"/>
          <w:lang w:val="en-GB"/>
        </w:rPr>
        <w:t xml:space="preserve"> </w:t>
      </w:r>
      <w:r w:rsidR="00117667">
        <w:rPr>
          <w:rFonts w:cs="Times New Roman"/>
          <w:lang w:val="en-GB"/>
        </w:rPr>
        <w:t>maintain safe staff ratios to carry out quality care</w:t>
      </w:r>
      <w:r w:rsidRPr="004D00B9">
        <w:rPr>
          <w:rFonts w:cs="Times New Roman"/>
          <w:lang w:val="en-GB"/>
        </w:rPr>
        <w:t>?</w:t>
      </w:r>
    </w:p>
    <w:p w:rsidR="004D00B9" w:rsidRDefault="002D2985" w:rsidP="002D2985">
      <w:pPr>
        <w:spacing w:after="200"/>
        <w:ind w:firstLine="720"/>
        <w:rPr>
          <w:rFonts w:cs="Times New Roman"/>
          <w:lang w:val="en-GB"/>
        </w:rPr>
      </w:pPr>
      <w:r>
        <w:rPr>
          <w:rFonts w:cs="Times New Roman"/>
          <w:lang w:val="en-GB"/>
        </w:rPr>
        <w:t xml:space="preserve">As another part of the Community Health Needs Assessment, mental health support showed to be a primary need of the community. As part of the new Emergency Department, the second level will be used to incorporate clients with behavioural needs. The need for nurses who are behavioural health trained will be evaluated as time gets closer to the opening of this facility. In addition NOCHS plan is to employ financial counsellors to help the patients who have financial hardships during hospital stays and these counsellors will also gather other programs to assist these patients with their hospital bills. </w:t>
      </w:r>
      <w:r w:rsidR="008C501A">
        <w:rPr>
          <w:rFonts w:cs="Times New Roman"/>
          <w:lang w:val="en-GB"/>
        </w:rPr>
        <w:t>Lastly, the plan to continue and promote community education will help alleviate those from coming into NOCHS with a more acute sickness and rather find the sickness early on</w:t>
      </w:r>
      <w:r w:rsidR="00CD3DEB">
        <w:rPr>
          <w:rFonts w:cs="Times New Roman"/>
          <w:lang w:val="en-GB"/>
        </w:rPr>
        <w:t xml:space="preserve"> </w:t>
      </w:r>
      <w:sdt>
        <w:sdtPr>
          <w:rPr>
            <w:rFonts w:cs="Times New Roman"/>
            <w:lang w:val="en-GB"/>
          </w:rPr>
          <w:id w:val="1663046922"/>
          <w:citation/>
        </w:sdtPr>
        <w:sdtEndPr/>
        <w:sdtContent>
          <w:r w:rsidR="00CD3DEB">
            <w:rPr>
              <w:rFonts w:cs="Times New Roman"/>
              <w:lang w:val="en-GB"/>
            </w:rPr>
            <w:fldChar w:fldCharType="begin"/>
          </w:r>
          <w:r w:rsidR="00CD3DEB">
            <w:rPr>
              <w:rFonts w:cs="Times New Roman"/>
            </w:rPr>
            <w:instrText xml:space="preserve"> CITATION She15 \l 1033 </w:instrText>
          </w:r>
          <w:r w:rsidR="00CD3DEB">
            <w:rPr>
              <w:rFonts w:cs="Times New Roman"/>
              <w:lang w:val="en-GB"/>
            </w:rPr>
            <w:fldChar w:fldCharType="separate"/>
          </w:r>
          <w:r w:rsidR="00CD3DEB" w:rsidRPr="00CD3DEB">
            <w:rPr>
              <w:rFonts w:cs="Times New Roman"/>
              <w:noProof/>
            </w:rPr>
            <w:t>(Yaklin, 2015)</w:t>
          </w:r>
          <w:r w:rsidR="00CD3DEB">
            <w:rPr>
              <w:rFonts w:cs="Times New Roman"/>
              <w:lang w:val="en-GB"/>
            </w:rPr>
            <w:fldChar w:fldCharType="end"/>
          </w:r>
        </w:sdtContent>
      </w:sdt>
      <w:r w:rsidR="008C501A">
        <w:rPr>
          <w:rFonts w:cs="Times New Roman"/>
          <w:lang w:val="en-GB"/>
        </w:rPr>
        <w:t>.</w:t>
      </w:r>
      <w:r w:rsidR="00CD3DEB">
        <w:rPr>
          <w:rFonts w:cs="Times New Roman"/>
          <w:lang w:val="en-GB"/>
        </w:rPr>
        <w:t xml:space="preserve"> </w:t>
      </w:r>
      <w:r w:rsidR="008C501A">
        <w:rPr>
          <w:rFonts w:cs="Times New Roman"/>
          <w:lang w:val="en-GB"/>
        </w:rPr>
        <w:t xml:space="preserve"> </w:t>
      </w:r>
    </w:p>
    <w:p w:rsidR="00C650DF" w:rsidRPr="004D00B9" w:rsidRDefault="00117667" w:rsidP="004D00B9">
      <w:pPr>
        <w:pStyle w:val="ListParagraph"/>
        <w:numPr>
          <w:ilvl w:val="0"/>
          <w:numId w:val="4"/>
        </w:numPr>
        <w:spacing w:after="200"/>
        <w:rPr>
          <w:rFonts w:cs="Times New Roman"/>
          <w:lang w:val="en-GB"/>
        </w:rPr>
      </w:pPr>
      <w:r>
        <w:rPr>
          <w:rFonts w:cs="Times New Roman"/>
          <w:lang w:val="en-GB"/>
        </w:rPr>
        <w:t>Does NOCHS provide</w:t>
      </w:r>
      <w:r w:rsidR="00C650DF" w:rsidRPr="004D00B9">
        <w:rPr>
          <w:rFonts w:cs="Times New Roman"/>
          <w:lang w:val="en-GB"/>
        </w:rPr>
        <w:t xml:space="preserve"> </w:t>
      </w:r>
      <w:r>
        <w:rPr>
          <w:rFonts w:cs="Times New Roman"/>
          <w:lang w:val="en-GB"/>
        </w:rPr>
        <w:t>skilled</w:t>
      </w:r>
      <w:r w:rsidR="00C650DF" w:rsidRPr="004D00B9">
        <w:rPr>
          <w:rFonts w:cs="Times New Roman"/>
          <w:lang w:val="en-GB"/>
        </w:rPr>
        <w:t xml:space="preserve"> implementation </w:t>
      </w:r>
      <w:bookmarkStart w:id="0" w:name="_GoBack"/>
      <w:bookmarkEnd w:id="0"/>
      <w:r w:rsidR="00C650DF" w:rsidRPr="004D00B9">
        <w:rPr>
          <w:rFonts w:cs="Times New Roman"/>
          <w:lang w:val="en-GB"/>
        </w:rPr>
        <w:t>and quality improvement?</w:t>
      </w:r>
    </w:p>
    <w:p w:rsidR="008C501A" w:rsidRPr="00C650DF" w:rsidRDefault="008C501A" w:rsidP="002D2985">
      <w:pPr>
        <w:spacing w:after="200"/>
        <w:ind w:firstLine="720"/>
        <w:rPr>
          <w:rFonts w:cs="Times New Roman"/>
          <w:lang w:val="en-GB"/>
        </w:rPr>
      </w:pPr>
      <w:r>
        <w:rPr>
          <w:rFonts w:cs="Times New Roman"/>
          <w:lang w:val="en-GB"/>
        </w:rPr>
        <w:t xml:space="preserve">Yes, participation in the Community Health Needs Assessment plan (CHNA), NOCHS has a mission in achieving community wellness. Implementing programs from the CHNA keeps NOCHS up to date. Every year NOCHS is in need to improve in some aspect of health, </w:t>
      </w:r>
      <w:r w:rsidR="004D00B9">
        <w:rPr>
          <w:rFonts w:cs="Times New Roman"/>
          <w:lang w:val="en-GB"/>
        </w:rPr>
        <w:t>which is why action plans are made and addressed. These action plans may address rural populations or the inner city, the young or the old, and at the end of the day every need for every person of this community is assessed</w:t>
      </w:r>
      <w:r w:rsidR="00931795">
        <w:rPr>
          <w:rFonts w:cs="Times New Roman"/>
          <w:lang w:val="en-GB"/>
        </w:rPr>
        <w:t xml:space="preserve"> </w:t>
      </w:r>
      <w:sdt>
        <w:sdtPr>
          <w:rPr>
            <w:rFonts w:cs="Times New Roman"/>
            <w:lang w:val="en-GB"/>
          </w:rPr>
          <w:id w:val="-370605316"/>
          <w:citation/>
        </w:sdtPr>
        <w:sdtEndPr/>
        <w:sdtContent>
          <w:r w:rsidR="00931795">
            <w:rPr>
              <w:rFonts w:cs="Times New Roman"/>
              <w:lang w:val="en-GB"/>
            </w:rPr>
            <w:fldChar w:fldCharType="begin"/>
          </w:r>
          <w:r w:rsidR="00931795">
            <w:rPr>
              <w:rFonts w:cs="Times New Roman"/>
            </w:rPr>
            <w:instrText xml:space="preserve"> CITATION She15 \l 1033 </w:instrText>
          </w:r>
          <w:r w:rsidR="00931795">
            <w:rPr>
              <w:rFonts w:cs="Times New Roman"/>
              <w:lang w:val="en-GB"/>
            </w:rPr>
            <w:fldChar w:fldCharType="separate"/>
          </w:r>
          <w:r w:rsidR="00931795" w:rsidRPr="00931795">
            <w:rPr>
              <w:rFonts w:cs="Times New Roman"/>
              <w:noProof/>
            </w:rPr>
            <w:t>(Yaklin, 2015)</w:t>
          </w:r>
          <w:r w:rsidR="00931795">
            <w:rPr>
              <w:rFonts w:cs="Times New Roman"/>
              <w:lang w:val="en-GB"/>
            </w:rPr>
            <w:fldChar w:fldCharType="end"/>
          </w:r>
        </w:sdtContent>
      </w:sdt>
      <w:r w:rsidR="004D00B9">
        <w:rPr>
          <w:rFonts w:cs="Times New Roman"/>
          <w:lang w:val="en-GB"/>
        </w:rPr>
        <w:t xml:space="preserve">. </w:t>
      </w:r>
    </w:p>
    <w:p w:rsidR="00DB7A38" w:rsidRDefault="00DB7A38" w:rsidP="004D00B9"/>
    <w:p w:rsidR="00611DB5" w:rsidRDefault="00611DB5" w:rsidP="00611DB5">
      <w:pPr>
        <w:jc w:val="center"/>
      </w:pPr>
      <w:r>
        <w:lastRenderedPageBreak/>
        <w:t>Conclusion</w:t>
      </w:r>
    </w:p>
    <w:p w:rsidR="00931795" w:rsidRPr="00611DB5" w:rsidRDefault="00931795" w:rsidP="00931795">
      <w:r>
        <w:tab/>
        <w:t xml:space="preserve">The population which consists of the rural areas of America are in desperate need of attention. Statistically, this population is becoming sicker and poorer has the decades go on. Health care systems who are established in these areas have a high need to focus on strategic initiatives to maintain the health of these individuals. Hospitals who are not in rural areas also have needs to maintain for the rural population when this population presents for services not offered in their area. Maintaining up to date services and technology is essential is adequate care. Nurses and providers need to maintain current medical education. The Chief Executive Officers of these facilities must have optimal education in financial business to health care education to maintain viable facilities. In the end, it takes a whole community to strive for better health and wellness of the rural population. </w:t>
      </w:r>
    </w:p>
    <w:p w:rsidR="00611DB5" w:rsidRDefault="00611DB5" w:rsidP="00611DB5">
      <w:pPr>
        <w:jc w:val="center"/>
      </w:pPr>
    </w:p>
    <w:p w:rsidR="00611DB5" w:rsidRDefault="00611DB5" w:rsidP="00611DB5">
      <w:pPr>
        <w:jc w:val="center"/>
      </w:pPr>
    </w:p>
    <w:p w:rsidR="00611DB5" w:rsidRDefault="00611DB5"/>
    <w:p w:rsidR="00611DB5" w:rsidRDefault="00611DB5"/>
    <w:p w:rsidR="00611DB5" w:rsidRDefault="00611DB5"/>
    <w:p w:rsidR="00611DB5" w:rsidRDefault="00611DB5"/>
    <w:p w:rsidR="00DB7A38" w:rsidRDefault="00DB7A38"/>
    <w:p w:rsidR="00283BBE" w:rsidRDefault="00DB7A38" w:rsidP="00283BBE">
      <w:pPr>
        <w:jc w:val="center"/>
      </w:pPr>
      <w:r>
        <w:br w:type="column"/>
      </w:r>
      <w:r w:rsidR="00283BBE">
        <w:lastRenderedPageBreak/>
        <w:t>References</w:t>
      </w:r>
    </w:p>
    <w:p w:rsidR="00393945" w:rsidRDefault="00393945" w:rsidP="00393945">
      <w:pPr>
        <w:pStyle w:val="Bibliography"/>
        <w:ind w:left="1440" w:hanging="1440"/>
        <w:rPr>
          <w:noProof/>
        </w:rPr>
      </w:pPr>
      <w:r>
        <w:fldChar w:fldCharType="begin"/>
      </w:r>
      <w:r>
        <w:instrText xml:space="preserve"> BIBLIOGRAPHY  \l 1033 </w:instrText>
      </w:r>
      <w:r>
        <w:fldChar w:fldCharType="separate"/>
      </w:r>
      <w:r>
        <w:rPr>
          <w:noProof/>
        </w:rPr>
        <w:t xml:space="preserve">Association, A. H. (2011). The opportunities and challenges for rural hospitals in an era of health reform. </w:t>
      </w:r>
      <w:r>
        <w:rPr>
          <w:i/>
          <w:iCs/>
          <w:noProof/>
        </w:rPr>
        <w:t>Trendwatch</w:t>
      </w:r>
      <w:r>
        <w:rPr>
          <w:noProof/>
        </w:rPr>
        <w:t>, 1-16.</w:t>
      </w:r>
    </w:p>
    <w:p w:rsidR="00393945" w:rsidRDefault="00393945" w:rsidP="00393945">
      <w:pPr>
        <w:pStyle w:val="Bibliography"/>
        <w:ind w:left="1440" w:hanging="1440"/>
        <w:rPr>
          <w:noProof/>
        </w:rPr>
      </w:pPr>
      <w:r>
        <w:rPr>
          <w:noProof/>
        </w:rPr>
        <w:t xml:space="preserve">Association, A. H. (2015). </w:t>
      </w:r>
      <w:r>
        <w:rPr>
          <w:i/>
          <w:iCs/>
          <w:noProof/>
        </w:rPr>
        <w:t>Rural health care</w:t>
      </w:r>
      <w:r>
        <w:rPr>
          <w:noProof/>
        </w:rPr>
        <w:t>. Retrieved from American hospital association: http://www.aha.org/advocacy-issues/rural/index.shtml</w:t>
      </w:r>
    </w:p>
    <w:p w:rsidR="00393945" w:rsidRDefault="00393945" w:rsidP="00393945">
      <w:pPr>
        <w:pStyle w:val="Bibliography"/>
        <w:ind w:left="1440" w:hanging="1440"/>
        <w:rPr>
          <w:noProof/>
        </w:rPr>
      </w:pPr>
      <w:r>
        <w:rPr>
          <w:noProof/>
        </w:rPr>
        <w:t xml:space="preserve">Association, N. R. (2015). </w:t>
      </w:r>
      <w:r>
        <w:rPr>
          <w:i/>
          <w:iCs/>
          <w:noProof/>
        </w:rPr>
        <w:t>Whats different about rural health care?</w:t>
      </w:r>
      <w:r>
        <w:rPr>
          <w:noProof/>
        </w:rPr>
        <w:t xml:space="preserve"> Retrieved from National Rural Health Association: http://www.ruralhealthweb.org/go/left/about-rural-health/what-s-different-about-rural-health-care</w:t>
      </w:r>
    </w:p>
    <w:p w:rsidR="00393945" w:rsidRDefault="00393945" w:rsidP="00393945">
      <w:pPr>
        <w:pStyle w:val="Bibliography"/>
        <w:ind w:left="1440" w:hanging="1440"/>
        <w:rPr>
          <w:noProof/>
        </w:rPr>
      </w:pPr>
      <w:r>
        <w:rPr>
          <w:noProof/>
        </w:rPr>
        <w:t xml:space="preserve">Center, R. A. (2015). </w:t>
      </w:r>
      <w:r>
        <w:rPr>
          <w:i/>
          <w:iCs/>
          <w:noProof/>
        </w:rPr>
        <w:t>Healthcare access in rural communities</w:t>
      </w:r>
      <w:r>
        <w:rPr>
          <w:noProof/>
        </w:rPr>
        <w:t>. Retrieved from Rural assistance center: http://www.raconline.org/topics/healthcare-access</w:t>
      </w:r>
    </w:p>
    <w:p w:rsidR="00393945" w:rsidRDefault="00393945" w:rsidP="00393945">
      <w:pPr>
        <w:pStyle w:val="Bibliography"/>
        <w:ind w:left="1440" w:hanging="1440"/>
        <w:rPr>
          <w:noProof/>
        </w:rPr>
      </w:pPr>
      <w:r>
        <w:rPr>
          <w:noProof/>
        </w:rPr>
        <w:t xml:space="preserve">Congress.gov. (2015). </w:t>
      </w:r>
      <w:r>
        <w:rPr>
          <w:i/>
          <w:iCs/>
          <w:noProof/>
        </w:rPr>
        <w:t>Rural Health Care Provider Relief Act of 2015- H.R. 170</w:t>
      </w:r>
      <w:r>
        <w:rPr>
          <w:noProof/>
        </w:rPr>
        <w:t>. Retrieved from Congress.gov: https://www.congress.gov/bill/114th-congress/house-bill/170?q=%7B%22search%22%3A%5B%22Rural+Health+care+provider+relief+act+of+2015%22%5D%7D</w:t>
      </w:r>
    </w:p>
    <w:p w:rsidR="00393945" w:rsidRDefault="00393945" w:rsidP="00393945">
      <w:pPr>
        <w:pStyle w:val="Bibliography"/>
        <w:ind w:left="1440" w:hanging="1440"/>
        <w:rPr>
          <w:noProof/>
        </w:rPr>
      </w:pPr>
      <w:r>
        <w:rPr>
          <w:noProof/>
        </w:rPr>
        <w:t xml:space="preserve">Crowley, T., Baerg, J., Boe, T., Carpenter, D., Christensen, R., Freyholt, J., . . . Stratman, N. (2009). </w:t>
      </w:r>
      <w:r>
        <w:rPr>
          <w:i/>
          <w:iCs/>
          <w:noProof/>
        </w:rPr>
        <w:t>Rural health care: new delivery model recommendations</w:t>
      </w:r>
      <w:r>
        <w:rPr>
          <w:noProof/>
        </w:rPr>
        <w:t>. Retrieved from Office of rural health &amp; primary care; Minnesota department of health: http://www.health.state.mn.us/divs/orhpc/pubs/delivery.pdf</w:t>
      </w:r>
    </w:p>
    <w:p w:rsidR="00393945" w:rsidRDefault="00393945" w:rsidP="00393945">
      <w:pPr>
        <w:pStyle w:val="Bibliography"/>
        <w:ind w:left="1440" w:hanging="1440"/>
        <w:rPr>
          <w:noProof/>
        </w:rPr>
      </w:pPr>
      <w:r>
        <w:rPr>
          <w:noProof/>
        </w:rPr>
        <w:t xml:space="preserve">Foundation, K. F. (2014). </w:t>
      </w:r>
      <w:r>
        <w:rPr>
          <w:i/>
          <w:iCs/>
          <w:noProof/>
        </w:rPr>
        <w:t>The affordable care act and insurance coverage in rural america</w:t>
      </w:r>
      <w:r>
        <w:rPr>
          <w:noProof/>
        </w:rPr>
        <w:t>. Retrieved from The Kaiser family foundation: http://kff.org/uninsured/issue-brief/the-affordable-care-act-and-insurance-coverage-in-rural-areas/</w:t>
      </w:r>
    </w:p>
    <w:p w:rsidR="00393945" w:rsidRDefault="00393945" w:rsidP="00393945">
      <w:pPr>
        <w:pStyle w:val="Bibliography"/>
        <w:ind w:left="1440" w:hanging="1440"/>
        <w:rPr>
          <w:noProof/>
        </w:rPr>
      </w:pPr>
      <w:r>
        <w:rPr>
          <w:noProof/>
        </w:rPr>
        <w:t xml:space="preserve">Grothman, G. (2015). </w:t>
      </w:r>
      <w:r>
        <w:rPr>
          <w:i/>
          <w:iCs/>
          <w:noProof/>
        </w:rPr>
        <w:t>About Glenn</w:t>
      </w:r>
      <w:r>
        <w:rPr>
          <w:noProof/>
        </w:rPr>
        <w:t>. Retrieved from US House of Representatives: https://grothman.house.gov/biography/</w:t>
      </w:r>
    </w:p>
    <w:p w:rsidR="00393945" w:rsidRDefault="00393945" w:rsidP="00393945">
      <w:pPr>
        <w:pStyle w:val="Bibliography"/>
        <w:ind w:left="1440" w:hanging="1440"/>
        <w:rPr>
          <w:noProof/>
        </w:rPr>
      </w:pPr>
      <w:r>
        <w:rPr>
          <w:noProof/>
        </w:rPr>
        <w:lastRenderedPageBreak/>
        <w:t xml:space="preserve">Health, G. M. (2009). Rural Health Care: Innovations in Policy and Practice. </w:t>
      </w:r>
      <w:r>
        <w:rPr>
          <w:i/>
          <w:iCs/>
          <w:noProof/>
        </w:rPr>
        <w:t>Grantmakers in Health</w:t>
      </w:r>
      <w:r>
        <w:rPr>
          <w:noProof/>
        </w:rPr>
        <w:t>, 1-37.</w:t>
      </w:r>
    </w:p>
    <w:p w:rsidR="00393945" w:rsidRDefault="00393945" w:rsidP="00393945">
      <w:pPr>
        <w:pStyle w:val="Bibliography"/>
        <w:ind w:left="1440" w:hanging="1440"/>
        <w:rPr>
          <w:noProof/>
        </w:rPr>
      </w:pPr>
      <w:r>
        <w:rPr>
          <w:noProof/>
        </w:rPr>
        <w:t xml:space="preserve">Healthland. (2015). </w:t>
      </w:r>
      <w:r>
        <w:rPr>
          <w:i/>
          <w:iCs/>
          <w:noProof/>
        </w:rPr>
        <w:t>Fighting for rural hospitals.</w:t>
      </w:r>
      <w:r>
        <w:rPr>
          <w:noProof/>
        </w:rPr>
        <w:t xml:space="preserve"> Retrieved from Healthland: http://www.healthland.com/_asset/wqry7h/FightingForTheFutureofRuralHospials_HealthlandAdvocacy_Whitepaper_Final.pdf</w:t>
      </w:r>
    </w:p>
    <w:p w:rsidR="00393945" w:rsidRDefault="00393945" w:rsidP="00393945">
      <w:pPr>
        <w:pStyle w:val="Bibliography"/>
        <w:ind w:left="1440" w:hanging="1440"/>
        <w:rPr>
          <w:noProof/>
        </w:rPr>
      </w:pPr>
      <w:r>
        <w:rPr>
          <w:noProof/>
        </w:rPr>
        <w:t xml:space="preserve">Healthypeople.gov. (2015). </w:t>
      </w:r>
      <w:r>
        <w:rPr>
          <w:i/>
          <w:iCs/>
          <w:noProof/>
        </w:rPr>
        <w:t>Educational and community-based programs</w:t>
      </w:r>
      <w:r>
        <w:rPr>
          <w:noProof/>
        </w:rPr>
        <w:t>. Retrieved from Healthypeople.gov: https://www.healthypeople.gov/2020/topics-objectives/topic/educational-and-community-based-programs/objectives</w:t>
      </w:r>
    </w:p>
    <w:p w:rsidR="00393945" w:rsidRDefault="00393945" w:rsidP="00393945">
      <w:pPr>
        <w:pStyle w:val="Bibliography"/>
        <w:ind w:left="1440" w:hanging="1440"/>
        <w:rPr>
          <w:noProof/>
        </w:rPr>
      </w:pPr>
      <w:r>
        <w:rPr>
          <w:noProof/>
        </w:rPr>
        <w:t xml:space="preserve">Smith, A. (2015). </w:t>
      </w:r>
      <w:r>
        <w:rPr>
          <w:i/>
          <w:iCs/>
          <w:noProof/>
        </w:rPr>
        <w:t>About Adrian</w:t>
      </w:r>
      <w:r>
        <w:rPr>
          <w:noProof/>
        </w:rPr>
        <w:t>. Retrieved from United States Adrian Smith: http://adriansmith.house.gov/about-me/full-biography</w:t>
      </w:r>
    </w:p>
    <w:p w:rsidR="00393945" w:rsidRDefault="00393945" w:rsidP="00393945">
      <w:pPr>
        <w:pStyle w:val="Bibliography"/>
        <w:ind w:left="1440" w:hanging="1440"/>
        <w:rPr>
          <w:noProof/>
        </w:rPr>
      </w:pPr>
      <w:r>
        <w:rPr>
          <w:noProof/>
        </w:rPr>
        <w:t xml:space="preserve">Snyder, R., &amp; Haveman, J. (2013). </w:t>
      </w:r>
      <w:r>
        <w:rPr>
          <w:i/>
          <w:iCs/>
          <w:noProof/>
        </w:rPr>
        <w:t>Comprehensive summary of michigan nursing corps initiative</w:t>
      </w:r>
      <w:r>
        <w:rPr>
          <w:noProof/>
        </w:rPr>
        <w:t>. Retrieved from Michigan Department of Community Health: https://www.michigan.gov/documents/mdch/COMPREHENSIVE_MNC_FINAL_REPORT_FINAL_439507_7.pdf</w:t>
      </w:r>
    </w:p>
    <w:p w:rsidR="00393945" w:rsidRDefault="00393945" w:rsidP="00393945">
      <w:pPr>
        <w:pStyle w:val="Bibliography"/>
        <w:ind w:left="1440" w:hanging="1440"/>
        <w:rPr>
          <w:noProof/>
        </w:rPr>
      </w:pPr>
      <w:r>
        <w:rPr>
          <w:noProof/>
        </w:rPr>
        <w:t xml:space="preserve">Vilsack, T. (2014). </w:t>
      </w:r>
      <w:r>
        <w:rPr>
          <w:i/>
          <w:iCs/>
          <w:noProof/>
        </w:rPr>
        <w:t>USDA biographies</w:t>
      </w:r>
      <w:r>
        <w:rPr>
          <w:noProof/>
        </w:rPr>
        <w:t>. Retrieved from United States Department of Agriculture: http://www.usda.gov/wps/portal/usda/usdahome?contentid=bios_vilsack.xml</w:t>
      </w:r>
    </w:p>
    <w:p w:rsidR="00393945" w:rsidRDefault="00393945" w:rsidP="00393945">
      <w:pPr>
        <w:pStyle w:val="Bibliography"/>
        <w:ind w:left="1440" w:hanging="1440"/>
        <w:rPr>
          <w:noProof/>
        </w:rPr>
      </w:pPr>
      <w:r>
        <w:rPr>
          <w:noProof/>
        </w:rPr>
        <w:t>Yaklin, S. (2015, March). Rural Population in Healthcare. (K. Bruesch, Interviewer)</w:t>
      </w:r>
    </w:p>
    <w:p w:rsidR="00611DB5" w:rsidRDefault="00393945" w:rsidP="00393945">
      <w:pPr>
        <w:ind w:left="1440" w:hanging="1440"/>
      </w:pPr>
      <w:r>
        <w:fldChar w:fldCharType="end"/>
      </w:r>
    </w:p>
    <w:p w:rsidR="00611DB5" w:rsidRDefault="00611DB5" w:rsidP="00393945">
      <w:pPr>
        <w:ind w:left="1440" w:hanging="1440"/>
      </w:pPr>
    </w:p>
    <w:p w:rsidR="00611DB5" w:rsidRDefault="00283BBE" w:rsidP="00283BBE">
      <w:pPr>
        <w:ind w:left="1440" w:hanging="1440"/>
      </w:pPr>
      <w:r>
        <w:t xml:space="preserve"> </w:t>
      </w:r>
    </w:p>
    <w:p w:rsidR="00611DB5" w:rsidRDefault="00611DB5"/>
    <w:sectPr w:rsidR="00611DB5" w:rsidSect="00611DB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B0E" w:rsidRDefault="00E01B0E" w:rsidP="00611DB5">
      <w:pPr>
        <w:spacing w:line="240" w:lineRule="auto"/>
      </w:pPr>
      <w:r>
        <w:separator/>
      </w:r>
    </w:p>
  </w:endnote>
  <w:endnote w:type="continuationSeparator" w:id="0">
    <w:p w:rsidR="00E01B0E" w:rsidRDefault="00E01B0E" w:rsidP="00611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B0E" w:rsidRDefault="00E01B0E" w:rsidP="00611DB5">
      <w:pPr>
        <w:spacing w:line="240" w:lineRule="auto"/>
      </w:pPr>
      <w:r>
        <w:separator/>
      </w:r>
    </w:p>
  </w:footnote>
  <w:footnote w:type="continuationSeparator" w:id="0">
    <w:p w:rsidR="00E01B0E" w:rsidRDefault="00E01B0E" w:rsidP="00611D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C1" w:rsidRDefault="00886CC1">
    <w:pPr>
      <w:pStyle w:val="Header"/>
    </w:pPr>
    <w:r>
      <w:t>RURAL POPULATION</w:t>
    </w:r>
    <w:r>
      <w:tab/>
    </w:r>
    <w:r>
      <w:tab/>
    </w:r>
    <w:sdt>
      <w:sdtPr>
        <w:id w:val="311690"/>
        <w:docPartObj>
          <w:docPartGallery w:val="Page Numbers (Top of Page)"/>
          <w:docPartUnique/>
        </w:docPartObj>
      </w:sdtPr>
      <w:sdtEndPr/>
      <w:sdtContent>
        <w:r w:rsidR="004E3C21">
          <w:fldChar w:fldCharType="begin"/>
        </w:r>
        <w:r w:rsidR="004E3C21">
          <w:instrText xml:space="preserve"> PAGE   \* MERGEFORMAT </w:instrText>
        </w:r>
        <w:r w:rsidR="004E3C21">
          <w:fldChar w:fldCharType="separate"/>
        </w:r>
        <w:r w:rsidR="00117667">
          <w:rPr>
            <w:noProof/>
          </w:rPr>
          <w:t>13</w:t>
        </w:r>
        <w:r w:rsidR="004E3C21">
          <w:rPr>
            <w:noProof/>
          </w:rPr>
          <w:fldChar w:fldCharType="end"/>
        </w:r>
      </w:sdtContent>
    </w:sdt>
  </w:p>
  <w:p w:rsidR="00886CC1" w:rsidRDefault="00886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CC1" w:rsidRDefault="00886CC1">
    <w:pPr>
      <w:pStyle w:val="Header"/>
    </w:pPr>
    <w:r>
      <w:t>Running head: RURAL POPULATION</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1E23"/>
    <w:multiLevelType w:val="hybridMultilevel"/>
    <w:tmpl w:val="7DC09B66"/>
    <w:lvl w:ilvl="0" w:tplc="244A8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BF4F3A"/>
    <w:multiLevelType w:val="hybridMultilevel"/>
    <w:tmpl w:val="E5F454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E93650"/>
    <w:multiLevelType w:val="hybridMultilevel"/>
    <w:tmpl w:val="BC0E12EC"/>
    <w:lvl w:ilvl="0" w:tplc="1CA40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5B0E08"/>
    <w:multiLevelType w:val="hybridMultilevel"/>
    <w:tmpl w:val="CE787BC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B5"/>
    <w:rsid w:val="0005249A"/>
    <w:rsid w:val="000A0871"/>
    <w:rsid w:val="000B2766"/>
    <w:rsid w:val="00115C6D"/>
    <w:rsid w:val="00117667"/>
    <w:rsid w:val="0016347B"/>
    <w:rsid w:val="00187453"/>
    <w:rsid w:val="001A1551"/>
    <w:rsid w:val="001C68AC"/>
    <w:rsid w:val="00223F6E"/>
    <w:rsid w:val="00252246"/>
    <w:rsid w:val="00283BBE"/>
    <w:rsid w:val="002C121A"/>
    <w:rsid w:val="002D2985"/>
    <w:rsid w:val="00393945"/>
    <w:rsid w:val="003C47BB"/>
    <w:rsid w:val="003D4F17"/>
    <w:rsid w:val="003D6CDE"/>
    <w:rsid w:val="00413220"/>
    <w:rsid w:val="004336AC"/>
    <w:rsid w:val="00454DE1"/>
    <w:rsid w:val="00472312"/>
    <w:rsid w:val="004C1E86"/>
    <w:rsid w:val="004D00B9"/>
    <w:rsid w:val="004E3C21"/>
    <w:rsid w:val="00534D06"/>
    <w:rsid w:val="005E78CF"/>
    <w:rsid w:val="005F4524"/>
    <w:rsid w:val="00611DB5"/>
    <w:rsid w:val="00652A20"/>
    <w:rsid w:val="007264DC"/>
    <w:rsid w:val="00844250"/>
    <w:rsid w:val="0086748E"/>
    <w:rsid w:val="00886CC1"/>
    <w:rsid w:val="0089689A"/>
    <w:rsid w:val="008C501A"/>
    <w:rsid w:val="008E235C"/>
    <w:rsid w:val="00931795"/>
    <w:rsid w:val="0094467C"/>
    <w:rsid w:val="00A309B4"/>
    <w:rsid w:val="00A411F6"/>
    <w:rsid w:val="00A41918"/>
    <w:rsid w:val="00A51837"/>
    <w:rsid w:val="00A6751C"/>
    <w:rsid w:val="00AB76C7"/>
    <w:rsid w:val="00B05476"/>
    <w:rsid w:val="00BB121F"/>
    <w:rsid w:val="00BF071B"/>
    <w:rsid w:val="00C00300"/>
    <w:rsid w:val="00C4445D"/>
    <w:rsid w:val="00C5315E"/>
    <w:rsid w:val="00C650DF"/>
    <w:rsid w:val="00C70CEA"/>
    <w:rsid w:val="00C72B34"/>
    <w:rsid w:val="00C8378D"/>
    <w:rsid w:val="00CC44E2"/>
    <w:rsid w:val="00CC6258"/>
    <w:rsid w:val="00CD1FBC"/>
    <w:rsid w:val="00CD3DEB"/>
    <w:rsid w:val="00CE5A87"/>
    <w:rsid w:val="00CE5ACA"/>
    <w:rsid w:val="00D13EC8"/>
    <w:rsid w:val="00D147D8"/>
    <w:rsid w:val="00D20CF1"/>
    <w:rsid w:val="00DB7A38"/>
    <w:rsid w:val="00DC769C"/>
    <w:rsid w:val="00E01B0E"/>
    <w:rsid w:val="00EA5636"/>
    <w:rsid w:val="00F04EFF"/>
    <w:rsid w:val="00F2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B09D8-985C-4039-9C18-0288584A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DB5"/>
    <w:pPr>
      <w:tabs>
        <w:tab w:val="center" w:pos="4680"/>
        <w:tab w:val="right" w:pos="9360"/>
      </w:tabs>
      <w:spacing w:line="240" w:lineRule="auto"/>
    </w:pPr>
  </w:style>
  <w:style w:type="character" w:customStyle="1" w:styleId="HeaderChar">
    <w:name w:val="Header Char"/>
    <w:basedOn w:val="DefaultParagraphFont"/>
    <w:link w:val="Header"/>
    <w:uiPriority w:val="99"/>
    <w:rsid w:val="00611DB5"/>
  </w:style>
  <w:style w:type="paragraph" w:styleId="Footer">
    <w:name w:val="footer"/>
    <w:basedOn w:val="Normal"/>
    <w:link w:val="FooterChar"/>
    <w:uiPriority w:val="99"/>
    <w:semiHidden/>
    <w:unhideWhenUsed/>
    <w:rsid w:val="00611DB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11DB5"/>
  </w:style>
  <w:style w:type="paragraph" w:styleId="BalloonText">
    <w:name w:val="Balloon Text"/>
    <w:basedOn w:val="Normal"/>
    <w:link w:val="BalloonTextChar"/>
    <w:uiPriority w:val="99"/>
    <w:semiHidden/>
    <w:unhideWhenUsed/>
    <w:rsid w:val="00D13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EC8"/>
    <w:rPr>
      <w:rFonts w:ascii="Tahoma" w:hAnsi="Tahoma" w:cs="Tahoma"/>
      <w:sz w:val="16"/>
      <w:szCs w:val="16"/>
    </w:rPr>
  </w:style>
  <w:style w:type="paragraph" w:styleId="Bibliography">
    <w:name w:val="Bibliography"/>
    <w:basedOn w:val="Normal"/>
    <w:next w:val="Normal"/>
    <w:uiPriority w:val="37"/>
    <w:unhideWhenUsed/>
    <w:rsid w:val="00283BBE"/>
  </w:style>
  <w:style w:type="paragraph" w:styleId="NormalWeb">
    <w:name w:val="Normal (Web)"/>
    <w:basedOn w:val="Normal"/>
    <w:uiPriority w:val="99"/>
    <w:semiHidden/>
    <w:unhideWhenUsed/>
    <w:rsid w:val="00472312"/>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D1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8022">
      <w:bodyDiv w:val="1"/>
      <w:marLeft w:val="0"/>
      <w:marRight w:val="0"/>
      <w:marTop w:val="0"/>
      <w:marBottom w:val="0"/>
      <w:divBdr>
        <w:top w:val="none" w:sz="0" w:space="0" w:color="auto"/>
        <w:left w:val="none" w:sz="0" w:space="0" w:color="auto"/>
        <w:bottom w:val="none" w:sz="0" w:space="0" w:color="auto"/>
        <w:right w:val="none" w:sz="0" w:space="0" w:color="auto"/>
      </w:divBdr>
    </w:div>
    <w:div w:id="560099319">
      <w:bodyDiv w:val="1"/>
      <w:marLeft w:val="0"/>
      <w:marRight w:val="0"/>
      <w:marTop w:val="0"/>
      <w:marBottom w:val="0"/>
      <w:divBdr>
        <w:top w:val="none" w:sz="0" w:space="0" w:color="auto"/>
        <w:left w:val="none" w:sz="0" w:space="0" w:color="auto"/>
        <w:bottom w:val="none" w:sz="0" w:space="0" w:color="auto"/>
        <w:right w:val="none" w:sz="0" w:space="0" w:color="auto"/>
      </w:divBdr>
    </w:div>
    <w:div w:id="924415205">
      <w:bodyDiv w:val="1"/>
      <w:marLeft w:val="0"/>
      <w:marRight w:val="0"/>
      <w:marTop w:val="0"/>
      <w:marBottom w:val="0"/>
      <w:divBdr>
        <w:top w:val="none" w:sz="0" w:space="0" w:color="auto"/>
        <w:left w:val="none" w:sz="0" w:space="0" w:color="auto"/>
        <w:bottom w:val="none" w:sz="0" w:space="0" w:color="auto"/>
        <w:right w:val="none" w:sz="0" w:space="0" w:color="auto"/>
      </w:divBdr>
    </w:div>
    <w:div w:id="1105684969">
      <w:bodyDiv w:val="1"/>
      <w:marLeft w:val="0"/>
      <w:marRight w:val="0"/>
      <w:marTop w:val="0"/>
      <w:marBottom w:val="0"/>
      <w:divBdr>
        <w:top w:val="none" w:sz="0" w:space="0" w:color="auto"/>
        <w:left w:val="none" w:sz="0" w:space="0" w:color="auto"/>
        <w:bottom w:val="none" w:sz="0" w:space="0" w:color="auto"/>
        <w:right w:val="none" w:sz="0" w:space="0" w:color="auto"/>
      </w:divBdr>
    </w:div>
    <w:div w:id="1356689992">
      <w:bodyDiv w:val="1"/>
      <w:marLeft w:val="0"/>
      <w:marRight w:val="0"/>
      <w:marTop w:val="0"/>
      <w:marBottom w:val="0"/>
      <w:divBdr>
        <w:top w:val="none" w:sz="0" w:space="0" w:color="auto"/>
        <w:left w:val="none" w:sz="0" w:space="0" w:color="auto"/>
        <w:bottom w:val="none" w:sz="0" w:space="0" w:color="auto"/>
        <w:right w:val="none" w:sz="0" w:space="0" w:color="auto"/>
      </w:divBdr>
    </w:div>
    <w:div w:id="1379281427">
      <w:bodyDiv w:val="1"/>
      <w:marLeft w:val="0"/>
      <w:marRight w:val="0"/>
      <w:marTop w:val="0"/>
      <w:marBottom w:val="0"/>
      <w:divBdr>
        <w:top w:val="none" w:sz="0" w:space="0" w:color="auto"/>
        <w:left w:val="none" w:sz="0" w:space="0" w:color="auto"/>
        <w:bottom w:val="none" w:sz="0" w:space="0" w:color="auto"/>
        <w:right w:val="none" w:sz="0" w:space="0" w:color="auto"/>
      </w:divBdr>
    </w:div>
    <w:div w:id="1522621633">
      <w:bodyDiv w:val="1"/>
      <w:marLeft w:val="0"/>
      <w:marRight w:val="0"/>
      <w:marTop w:val="0"/>
      <w:marBottom w:val="0"/>
      <w:divBdr>
        <w:top w:val="none" w:sz="0" w:space="0" w:color="auto"/>
        <w:left w:val="none" w:sz="0" w:space="0" w:color="auto"/>
        <w:bottom w:val="none" w:sz="0" w:space="0" w:color="auto"/>
        <w:right w:val="none" w:sz="0" w:space="0" w:color="auto"/>
      </w:divBdr>
    </w:div>
    <w:div w:id="1525510924">
      <w:bodyDiv w:val="1"/>
      <w:marLeft w:val="0"/>
      <w:marRight w:val="0"/>
      <w:marTop w:val="0"/>
      <w:marBottom w:val="0"/>
      <w:divBdr>
        <w:top w:val="none" w:sz="0" w:space="0" w:color="auto"/>
        <w:left w:val="none" w:sz="0" w:space="0" w:color="auto"/>
        <w:bottom w:val="none" w:sz="0" w:space="0" w:color="auto"/>
        <w:right w:val="none" w:sz="0" w:space="0" w:color="auto"/>
      </w:divBdr>
    </w:div>
    <w:div w:id="1682975488">
      <w:bodyDiv w:val="1"/>
      <w:marLeft w:val="0"/>
      <w:marRight w:val="0"/>
      <w:marTop w:val="0"/>
      <w:marBottom w:val="0"/>
      <w:divBdr>
        <w:top w:val="none" w:sz="0" w:space="0" w:color="auto"/>
        <w:left w:val="none" w:sz="0" w:space="0" w:color="auto"/>
        <w:bottom w:val="none" w:sz="0" w:space="0" w:color="auto"/>
        <w:right w:val="none" w:sz="0" w:space="0" w:color="auto"/>
      </w:divBdr>
    </w:div>
    <w:div w:id="17063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Con14</b:Tag>
    <b:SourceType>InternetSite</b:SourceType>
    <b:Guid>{FC8FD0D6-66B8-4E85-8CA8-FF826B5911C0}</b:Guid>
    <b:Author>
      <b:Author>
        <b:NameList>
          <b:Person>
            <b:Last>Congress.gov</b:Last>
          </b:Person>
        </b:NameList>
      </b:Author>
    </b:Author>
    <b:Title>Rural Health Care Provider Relief Act of 2015- H.R. 170</b:Title>
    <b:InternetSiteTitle>Congress.gov</b:InternetSiteTitle>
    <b:Year>2015</b:Year>
    <b:URL>https://www.congress.gov/bill/114th-congress/house-bill/170?q=%7B%22search%22%3A%5B%22Rural+Health+care+provider+relief+act+of+2015%22%5D%7D</b:URL>
    <b:RefOrder>3</b:RefOrder>
  </b:Source>
  <b:Source>
    <b:Tag>Rur15</b:Tag>
    <b:SourceType>InternetSite</b:SourceType>
    <b:Guid>{AEC8ED64-18F2-4A69-B361-E8F20B22B307}</b:Guid>
    <b:Author>
      <b:Author>
        <b:NameList>
          <b:Person>
            <b:Last>Center</b:Last>
            <b:First>Rural</b:First>
            <b:Middle>Assistance</b:Middle>
          </b:Person>
        </b:NameList>
      </b:Author>
    </b:Author>
    <b:Title>Healthcare access in rural communities</b:Title>
    <b:InternetSiteTitle>Rural assistance center</b:InternetSiteTitle>
    <b:Year>2015</b:Year>
    <b:URL>http://www.raconline.org/topics/healthcare-access</b:URL>
    <b:RefOrder>4</b:RefOrder>
  </b:Source>
  <b:Source>
    <b:Tag>Tom</b:Tag>
    <b:SourceType>InternetSite</b:SourceType>
    <b:Guid>{8CB7C34C-80A7-490F-A387-3777349A4FF2}</b:Guid>
    <b:Author>
      <b:Author>
        <b:NameList>
          <b:Person>
            <b:Last>Vilsack</b:Last>
            <b:First>Tom</b:First>
          </b:Person>
        </b:NameList>
      </b:Author>
    </b:Author>
    <b:Title>USDA biographies</b:Title>
    <b:InternetSiteTitle>United States Department of Agriculture</b:InternetSiteTitle>
    <b:URL>http://www.usda.gov/wps/portal/usda/usdahome?contentid=bios_vilsack.xml</b:URL>
    <b:Year>2014</b:Year>
    <b:RefOrder>9</b:RefOrder>
  </b:Source>
  <b:Source>
    <b:Tag>Adr15</b:Tag>
    <b:SourceType>InternetSite</b:SourceType>
    <b:Guid>{10E86FC0-52EA-4FFC-90BC-5496A39BD372}</b:Guid>
    <b:Author>
      <b:Author>
        <b:NameList>
          <b:Person>
            <b:Last>Smith</b:Last>
            <b:First>Adrian</b:First>
          </b:Person>
        </b:NameList>
      </b:Author>
    </b:Author>
    <b:Title>About Adrian</b:Title>
    <b:InternetSiteTitle>United States Adrian Smith</b:InternetSiteTitle>
    <b:Year>2015</b:Year>
    <b:URL>http://adriansmith.house.gov/about-me/full-biography</b:URL>
    <b:RefOrder>7</b:RefOrder>
  </b:Source>
  <b:Source>
    <b:Tag>Gle15</b:Tag>
    <b:SourceType>InternetSite</b:SourceType>
    <b:Guid>{9C8BA610-560C-4C6E-A56D-263902680C7D}</b:Guid>
    <b:Author>
      <b:Author>
        <b:NameList>
          <b:Person>
            <b:Last>Grothman</b:Last>
            <b:First>Glenn</b:First>
          </b:Person>
        </b:NameList>
      </b:Author>
    </b:Author>
    <b:Title>About Glenn</b:Title>
    <b:InternetSiteTitle>US House of Representatives</b:InternetSiteTitle>
    <b:Year>2015</b:Year>
    <b:URL>https://grothman.house.gov/biography/</b:URL>
    <b:RefOrder>8</b:RefOrder>
  </b:Source>
  <b:Source>
    <b:Tag>Gra09</b:Tag>
    <b:SourceType>JournalArticle</b:SourceType>
    <b:Guid>{A73571B7-2277-4141-BD90-C52AB146E862}</b:Guid>
    <b:Author>
      <b:Author>
        <b:NameList>
          <b:Person>
            <b:Last>Health</b:Last>
            <b:First>Grant</b:First>
            <b:Middle>Maker in</b:Middle>
          </b:Person>
        </b:NameList>
      </b:Author>
    </b:Author>
    <b:Title>Rural Health Care: Innovations in Policy and Practice</b:Title>
    <b:Year>2009</b:Year>
    <b:JournalName>Grantmakers in Health</b:JournalName>
    <b:Pages>1-37</b:Pages>
    <b:RefOrder>10</b:RefOrder>
  </b:Source>
  <b:Source>
    <b:Tag>Hea15</b:Tag>
    <b:SourceType>InternetSite</b:SourceType>
    <b:Guid>{BCD93291-DB82-4B01-ABD0-8B574F617690}</b:Guid>
    <b:Author>
      <b:Author>
        <b:NameList>
          <b:Person>
            <b:Last>Healthypeople.gov</b:Last>
          </b:Person>
        </b:NameList>
      </b:Author>
    </b:Author>
    <b:Title>Educational and community-based programs</b:Title>
    <b:Year>2015</b:Year>
    <b:InternetSiteTitle>Healthypeople.gov</b:InternetSiteTitle>
    <b:URL>https://www.healthypeople.gov/2020/topics-objectives/topic/educational-and-community-based-programs/objectives</b:URL>
    <b:RefOrder>11</b:RefOrder>
  </b:Source>
  <b:Source>
    <b:Tag>Tho09</b:Tag>
    <b:SourceType>InternetSite</b:SourceType>
    <b:Guid>{A5F7AEA1-BD8D-4909-BE50-36E3871227DA}</b:Guid>
    <b:Author>
      <b:Author>
        <b:NameList>
          <b:Person>
            <b:Last>Crowley</b:Last>
            <b:First>Thomas</b:First>
          </b:Person>
          <b:Person>
            <b:Last>Baerg</b:Last>
            <b:First>John</b:First>
          </b:Person>
          <b:Person>
            <b:Last>Boe</b:Last>
            <b:First>Thomas</b:First>
          </b:Person>
          <b:Person>
            <b:Last>Carpenter</b:Last>
            <b:First>Deb</b:First>
          </b:Person>
          <b:Person>
            <b:Last>Christensen</b:Last>
            <b:First>Raymond</b:First>
          </b:Person>
          <b:Person>
            <b:Last>Freyholt</b:Last>
            <b:First>Jode</b:First>
          </b:Person>
          <b:Person>
            <b:Last>Gottwal</b:Last>
            <b:First>Steve</b:First>
          </b:Person>
          <b:Person>
            <b:Last>Hardwig</b:Last>
            <b:First>Jeffrey</b:First>
          </b:Person>
          <b:Person>
            <b:Last>Kalina</b:Last>
            <b:First>Margaret</b:First>
          </b:Person>
          <b:Person>
            <b:Last>Muckenhirn</b:Last>
            <b:First>Diane</b:First>
          </b:Person>
          <b:Person>
            <b:Last>Nixon</b:Last>
            <b:First>Thomas</b:First>
          </b:Person>
          <b:Person>
            <b:Last>Otremba</b:Last>
            <b:First>Mary</b:First>
          </b:Person>
          <b:Person>
            <b:Last>Solon</b:Last>
            <b:First>Yvonne</b:First>
          </b:Person>
          <b:Person>
            <b:Last>Rosen</b:Last>
            <b:First>Julie</b:First>
          </b:Person>
          <b:Person>
            <b:Last>Stratman</b:Last>
            <b:First>Nancy</b:First>
          </b:Person>
        </b:NameList>
      </b:Author>
    </b:Author>
    <b:Title>Rural health care: new delivery model recommendations</b:Title>
    <b:InternetSiteTitle>Office of rural health &amp; primary care; Minnesota department of health</b:InternetSiteTitle>
    <b:Year>2009</b:Year>
    <b:URL>http://www.health.state.mn.us/divs/orhpc/pubs/delivery.pdf</b:URL>
    <b:RefOrder>12</b:RefOrder>
  </b:Source>
  <b:Source>
    <b:Tag>Ame15</b:Tag>
    <b:SourceType>InternetSite</b:SourceType>
    <b:Guid>{A48BA082-39F0-4EDD-BE1D-3E85AD4F9357}</b:Guid>
    <b:Author>
      <b:Author>
        <b:NameList>
          <b:Person>
            <b:Last>Association</b:Last>
            <b:First>American</b:First>
            <b:Middle>Hospital</b:Middle>
          </b:Person>
        </b:NameList>
      </b:Author>
    </b:Author>
    <b:Title>Rural health care</b:Title>
    <b:InternetSiteTitle>American hospital association</b:InternetSiteTitle>
    <b:Year>2015</b:Year>
    <b:URL>http://www.aha.org/advocacy-issues/rural/index.shtml</b:URL>
    <b:RefOrder>5</b:RefOrder>
  </b:Source>
  <b:Source>
    <b:Tag>Kai14</b:Tag>
    <b:SourceType>InternetSite</b:SourceType>
    <b:Guid>{991A8F87-6BAD-43CB-99A0-4960C1F452F2}</b:Guid>
    <b:Author>
      <b:Author>
        <b:NameList>
          <b:Person>
            <b:Last>Foundation</b:Last>
            <b:First>Kaiser</b:First>
            <b:Middle>Family</b:Middle>
          </b:Person>
        </b:NameList>
      </b:Author>
    </b:Author>
    <b:Title>The affordable care act and insurance coverage in rural america</b:Title>
    <b:InternetSiteTitle>The Kaiser family foundation</b:InternetSiteTitle>
    <b:Year>2014</b:Year>
    <b:URL>http://kff.org/uninsured/issue-brief/the-affordable-care-act-and-insurance-coverage-in-rural-areas/</b:URL>
    <b:RefOrder>6</b:RefOrder>
  </b:Source>
  <b:Source>
    <b:Tag>Ame11</b:Tag>
    <b:SourceType>JournalArticle</b:SourceType>
    <b:Guid>{485E4391-59AE-457A-A456-F1F06358D6FE}</b:Guid>
    <b:Author>
      <b:Author>
        <b:NameList>
          <b:Person>
            <b:Last>Association</b:Last>
            <b:First>American</b:First>
            <b:Middle>Hospital</b:Middle>
          </b:Person>
        </b:NameList>
      </b:Author>
    </b:Author>
    <b:Title>The opportunities and challenges for rural hospitals in an era of health reform</b:Title>
    <b:Year>2011</b:Year>
    <b:JournalName>Trendwatch</b:JournalName>
    <b:Pages>1-16</b:Pages>
    <b:RefOrder>1</b:RefOrder>
  </b:Source>
  <b:Source>
    <b:Tag>Hea151</b:Tag>
    <b:SourceType>DocumentFromInternetSite</b:SourceType>
    <b:Guid>{3F26AE57-22CB-4491-9929-EBFD7AB3B53F}</b:Guid>
    <b:Author>
      <b:Author>
        <b:NameList>
          <b:Person>
            <b:Last>Healthland</b:Last>
          </b:Person>
        </b:NameList>
      </b:Author>
    </b:Author>
    <b:Title>Fighting for rural hospitals</b:Title>
    <b:JournalName>2015</b:JournalName>
    <b:Year>2015</b:Year>
    <b:Pages>1-18</b:Pages>
    <b:InternetSiteTitle>Healthland</b:InternetSiteTitle>
    <b:URL>http://www.healthland.com/_asset/wqry7h/FightingForTheFutureofRuralHospials_HealthlandAdvocacy_Whitepaper_Final.pdf</b:URL>
    <b:RefOrder>2</b:RefOrder>
  </b:Source>
  <b:Source>
    <b:Tag>She15</b:Tag>
    <b:SourceType>Interview</b:SourceType>
    <b:Guid>{612F886A-058E-4692-9B4B-579CB4FEB056}</b:Guid>
    <b:Title>Rural Population in Healthcare</b:Title>
    <b:Year>2015</b:Year>
    <b:Author>
      <b:Interviewee>
        <b:NameList>
          <b:Person>
            <b:Last>Yaklin</b:Last>
            <b:First>Shelleye</b:First>
          </b:Person>
        </b:NameList>
      </b:Interviewee>
      <b:Interviewer>
        <b:NameList>
          <b:Person>
            <b:Last>Bruesch</b:Last>
            <b:First>Kristie</b:First>
          </b:Person>
        </b:NameList>
      </b:Interviewer>
    </b:Author>
    <b:Month>March</b:Month>
    <b:RefOrder>14</b:RefOrder>
  </b:Source>
  <b:Source>
    <b:Tag>Nat15</b:Tag>
    <b:SourceType>InternetSite</b:SourceType>
    <b:Guid>{3E907F46-ED3F-4677-ACCC-039D44951E13}</b:Guid>
    <b:Title>Whats different about rural health care?</b:Title>
    <b:Year>2015</b:Year>
    <b:Author>
      <b:Author>
        <b:NameList>
          <b:Person>
            <b:Last>Association</b:Last>
            <b:First>National</b:First>
            <b:Middle>Rural Health</b:Middle>
          </b:Person>
        </b:NameList>
      </b:Author>
    </b:Author>
    <b:InternetSiteTitle>National Rural Health Association</b:InternetSiteTitle>
    <b:URL>http://www.ruralhealthweb.org/go/left/about-rural-health/what-s-different-about-rural-health-care</b:URL>
    <b:RefOrder>13</b:RefOrder>
  </b:Source>
  <b:Source>
    <b:Tag>Ric13</b:Tag>
    <b:SourceType>InternetSite</b:SourceType>
    <b:Guid>{E5F8EA8F-7C29-4EFC-ACCD-44BF8679BB26}</b:Guid>
    <b:Author>
      <b:Author>
        <b:NameList>
          <b:Person>
            <b:Last>Snyder</b:Last>
            <b:First>Rick</b:First>
          </b:Person>
          <b:Person>
            <b:Last>Haveman</b:Last>
            <b:First>James</b:First>
          </b:Person>
        </b:NameList>
      </b:Author>
    </b:Author>
    <b:Title>Comprehensive summary of michigan nursing corps initiative</b:Title>
    <b:InternetSiteTitle>Michigan Department of Community Health</b:InternetSiteTitle>
    <b:Year>2013</b:Year>
    <b:URL>https://www.michigan.gov/documents/mdch/COMPREHENSIVE_MNC_FINAL_REPORT_FINAL_439507_7.pdf</b:URL>
    <b:RefOrder>15</b:RefOrder>
  </b:Source>
</b:Sources>
</file>

<file path=customXml/itemProps1.xml><?xml version="1.0" encoding="utf-8"?>
<ds:datastoreItem xmlns:ds="http://schemas.openxmlformats.org/officeDocument/2006/customXml" ds:itemID="{E669E018-11E0-4DA5-86E5-150AEB38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Kristie Bruesch</cp:lastModifiedBy>
  <cp:revision>9</cp:revision>
  <dcterms:created xsi:type="dcterms:W3CDTF">2015-04-04T16:58:00Z</dcterms:created>
  <dcterms:modified xsi:type="dcterms:W3CDTF">2015-04-05T20:22:00Z</dcterms:modified>
</cp:coreProperties>
</file>